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CFDB1B" w14:textId="11EED23F" w:rsidR="005F269C" w:rsidRPr="005F269C" w:rsidRDefault="005F269C" w:rsidP="005F269C">
      <w:pPr>
        <w:jc w:val="center"/>
        <w:rPr>
          <w:rFonts w:ascii="Cambria" w:eastAsia="华文宋体" w:hAnsi="Cambria" w:cs="Arial"/>
          <w:sz w:val="28"/>
          <w:szCs w:val="28"/>
        </w:rPr>
      </w:pPr>
      <w:r w:rsidRPr="005F269C">
        <w:rPr>
          <w:rStyle w:val="a8"/>
          <w:rFonts w:ascii="Cambria" w:hAnsi="Cambria"/>
          <w:sz w:val="28"/>
          <w:szCs w:val="28"/>
        </w:rPr>
        <w:t xml:space="preserve">High Dynamic Range </w:t>
      </w:r>
      <w:r w:rsidR="007B1546">
        <w:rPr>
          <w:rStyle w:val="a8"/>
          <w:rFonts w:ascii="Cambria" w:hAnsi="Cambria"/>
          <w:sz w:val="28"/>
          <w:szCs w:val="28"/>
        </w:rPr>
        <w:t>P</w:t>
      </w:r>
      <w:r w:rsidR="007B1546">
        <w:rPr>
          <w:rStyle w:val="a8"/>
          <w:rFonts w:ascii="Cambria" w:hAnsi="Cambria" w:hint="eastAsia"/>
          <w:sz w:val="28"/>
          <w:szCs w:val="28"/>
        </w:rPr>
        <w:t>recision</w:t>
      </w:r>
      <w:r w:rsidR="007B1546">
        <w:rPr>
          <w:rStyle w:val="a8"/>
          <w:rFonts w:ascii="Cambria" w:hAnsi="Cambria"/>
          <w:sz w:val="28"/>
          <w:szCs w:val="28"/>
        </w:rPr>
        <w:t xml:space="preserve"> </w:t>
      </w:r>
      <w:r w:rsidRPr="005F269C">
        <w:rPr>
          <w:rStyle w:val="a8"/>
          <w:rFonts w:ascii="Cambria" w:hAnsi="Cambria"/>
          <w:sz w:val="28"/>
          <w:szCs w:val="28"/>
        </w:rPr>
        <w:t>OTDR</w:t>
      </w:r>
    </w:p>
    <w:p w14:paraId="6236E3EF" w14:textId="778AFB19" w:rsidR="008F3D18" w:rsidRPr="008F3D18" w:rsidRDefault="008F3D18" w:rsidP="008F3D18">
      <w:pPr>
        <w:jc w:val="left"/>
        <w:rPr>
          <w:rFonts w:ascii="Cambria" w:eastAsia="华文宋体" w:hAnsi="Cambria" w:cs="Arial"/>
          <w:sz w:val="24"/>
        </w:rPr>
      </w:pPr>
      <w:r w:rsidRPr="008F3D18">
        <w:rPr>
          <w:rFonts w:ascii="Cambria" w:eastAsia="华文宋体" w:hAnsi="Cambria" w:cs="Arial"/>
          <w:sz w:val="24"/>
        </w:rPr>
        <w:t>The Optical Time-Domain Reflectometer (OTDR) is a core testing instrument throughout the entire lifecycle of fiber optic networks, from construction to operation and maintenance. Its primary applications can be broadly categorized into engineering testing &amp; acceptance, and routine maintenance &amp; troubleshooting.</w:t>
      </w:r>
    </w:p>
    <w:p w14:paraId="7BF38087" w14:textId="77777777" w:rsidR="00FD7893" w:rsidRDefault="00FD7893" w:rsidP="00BC5581">
      <w:pPr>
        <w:jc w:val="left"/>
        <w:rPr>
          <w:rFonts w:ascii="Cambria" w:eastAsia="华文宋体" w:hAnsi="Cambria" w:cs="Arial"/>
          <w:sz w:val="24"/>
        </w:rPr>
      </w:pPr>
    </w:p>
    <w:p w14:paraId="335EB5F3" w14:textId="7B248271" w:rsidR="00842492" w:rsidRPr="00BC5581" w:rsidRDefault="008F3D18" w:rsidP="00BC5581">
      <w:pPr>
        <w:jc w:val="left"/>
        <w:rPr>
          <w:rFonts w:ascii="Cambria" w:eastAsia="华文宋体" w:hAnsi="Cambria" w:cs="Arial"/>
          <w:sz w:val="24"/>
        </w:rPr>
      </w:pPr>
      <w:proofErr w:type="spellStart"/>
      <w:r>
        <w:rPr>
          <w:rFonts w:ascii="Cambria" w:eastAsia="华文宋体" w:hAnsi="Cambria" w:cs="Arial"/>
          <w:sz w:val="24"/>
        </w:rPr>
        <w:t>A</w:t>
      </w:r>
      <w:r>
        <w:rPr>
          <w:rFonts w:ascii="Cambria" w:eastAsia="华文宋体" w:hAnsi="Cambria" w:cs="Arial" w:hint="eastAsia"/>
          <w:sz w:val="24"/>
        </w:rPr>
        <w:t>itelong</w:t>
      </w:r>
      <w:proofErr w:type="spellEnd"/>
      <w:r>
        <w:rPr>
          <w:rFonts w:ascii="Cambria" w:eastAsia="华文宋体" w:hAnsi="Cambria" w:cs="Arial"/>
          <w:sz w:val="24"/>
        </w:rPr>
        <w:t xml:space="preserve"> SAT-18F</w:t>
      </w:r>
      <w:r w:rsidR="00BC5581" w:rsidRPr="00BC5581">
        <w:rPr>
          <w:rFonts w:ascii="Cambria" w:eastAsia="华文宋体" w:hAnsi="Cambria" w:cs="Arial"/>
          <w:sz w:val="24"/>
        </w:rPr>
        <w:t xml:space="preserve"> OTDR (Optical Time</w:t>
      </w:r>
      <w:r w:rsidR="00BC5581" w:rsidRPr="00BC5581">
        <w:rPr>
          <w:rFonts w:ascii="Cambria" w:eastAsia="华文宋体" w:hAnsi="Cambria" w:cs="Arial"/>
          <w:sz w:val="24"/>
        </w:rPr>
        <w:noBreakHyphen/>
        <w:t>Domain Reflectometer) is designed for fiber</w:t>
      </w:r>
      <w:r w:rsidR="00BC5581" w:rsidRPr="00BC5581">
        <w:rPr>
          <w:rFonts w:ascii="Cambria" w:eastAsia="华文宋体" w:hAnsi="Cambria" w:cs="Arial"/>
          <w:sz w:val="24"/>
        </w:rPr>
        <w:noBreakHyphen/>
        <w:t>optic testi</w:t>
      </w:r>
      <w:r w:rsidR="007B1546">
        <w:rPr>
          <w:rFonts w:ascii="Cambria" w:eastAsia="华文宋体" w:hAnsi="Cambria" w:cs="Arial"/>
          <w:sz w:val="24"/>
        </w:rPr>
        <w:t>ng</w:t>
      </w:r>
      <w:r w:rsidR="00BC5581" w:rsidRPr="00BC5581">
        <w:rPr>
          <w:rFonts w:ascii="Cambria" w:eastAsia="华文宋体" w:hAnsi="Cambria" w:cs="Arial"/>
          <w:sz w:val="24"/>
        </w:rPr>
        <w:t>. Equipped with an 8</w:t>
      </w:r>
      <w:r w:rsidR="00BC5581" w:rsidRPr="00BC5581">
        <w:rPr>
          <w:rFonts w:ascii="Cambria" w:eastAsia="华文宋体" w:hAnsi="Cambria" w:cs="Arial"/>
          <w:sz w:val="24"/>
        </w:rPr>
        <w:noBreakHyphen/>
        <w:t>inch high</w:t>
      </w:r>
      <w:r w:rsidR="00BC5581" w:rsidRPr="00BC5581">
        <w:rPr>
          <w:rFonts w:ascii="Cambria" w:eastAsia="华文宋体" w:hAnsi="Cambria" w:cs="Arial"/>
          <w:sz w:val="24"/>
        </w:rPr>
        <w:noBreakHyphen/>
        <w:t>definition display screen, it integrates multiple test functions to meet diverse requirements in fiber</w:t>
      </w:r>
      <w:r w:rsidR="00BC5581" w:rsidRPr="00BC5581">
        <w:rPr>
          <w:rFonts w:ascii="Cambria" w:eastAsia="华文宋体" w:hAnsi="Cambria" w:cs="Arial"/>
          <w:sz w:val="24"/>
        </w:rPr>
        <w:noBreakHyphen/>
        <w:t>optic network construction, maintenance and fault troubleshooting</w:t>
      </w:r>
      <w:r w:rsidR="007B1546">
        <w:rPr>
          <w:rFonts w:ascii="Cambria" w:eastAsia="华文宋体" w:hAnsi="Cambria" w:cs="Arial"/>
          <w:sz w:val="24"/>
        </w:rPr>
        <w:t xml:space="preserve">, </w:t>
      </w:r>
      <w:r w:rsidR="00FD7893">
        <w:rPr>
          <w:rFonts w:ascii="Cambria" w:eastAsia="华文宋体" w:hAnsi="Cambria" w:cs="Arial"/>
          <w:sz w:val="24"/>
        </w:rPr>
        <w:t>i</w:t>
      </w:r>
      <w:r w:rsidR="00842492" w:rsidRPr="00842492">
        <w:rPr>
          <w:rFonts w:ascii="Cambria" w:eastAsia="华文宋体" w:hAnsi="Cambria" w:cs="Arial"/>
          <w:sz w:val="24"/>
        </w:rPr>
        <w:t>t</w:t>
      </w:r>
      <w:r w:rsidR="00842492">
        <w:rPr>
          <w:rFonts w:ascii="Cambria" w:eastAsia="华文宋体" w:hAnsi="Cambria" w:cs="Arial"/>
          <w:sz w:val="24"/>
        </w:rPr>
        <w:t xml:space="preserve"> is applied</w:t>
      </w:r>
      <w:r w:rsidR="00842492" w:rsidRPr="00842492">
        <w:rPr>
          <w:rFonts w:ascii="Cambria" w:eastAsia="华文宋体" w:hAnsi="Cambria" w:cs="Arial"/>
          <w:sz w:val="24"/>
        </w:rPr>
        <w:t xml:space="preserve"> from G.654E single-mode to multimode fibers, and extend across a wide spectrum of use cases, including long-distance cable maintenance, optical cable production, and project commissioning &amp; acceptance testing</w:t>
      </w:r>
      <w:r w:rsidR="00FD7893">
        <w:rPr>
          <w:rFonts w:ascii="Cambria" w:eastAsia="华文宋体" w:hAnsi="Cambria" w:cs="Arial"/>
          <w:sz w:val="24"/>
        </w:rPr>
        <w:t xml:space="preserve"> etc.</w:t>
      </w:r>
    </w:p>
    <w:p w14:paraId="4608DAF4" w14:textId="77777777" w:rsidR="00FD7893" w:rsidRDefault="00FD7893" w:rsidP="00BC5581">
      <w:pPr>
        <w:jc w:val="left"/>
        <w:rPr>
          <w:rFonts w:ascii="Cambria" w:eastAsia="华文宋体" w:hAnsi="Cambria" w:cs="Arial"/>
          <w:sz w:val="24"/>
        </w:rPr>
      </w:pPr>
    </w:p>
    <w:p w14:paraId="13C5D228" w14:textId="7DFA3C47" w:rsidR="00BC5581" w:rsidRDefault="00BC5581" w:rsidP="00BC5581">
      <w:pPr>
        <w:jc w:val="left"/>
        <w:rPr>
          <w:rFonts w:ascii="Cambria" w:eastAsia="华文宋体" w:hAnsi="Cambria" w:cs="Arial"/>
          <w:sz w:val="24"/>
        </w:rPr>
      </w:pPr>
      <w:r>
        <w:rPr>
          <w:rFonts w:ascii="Cambria" w:eastAsia="华文宋体" w:hAnsi="Cambria" w:cs="Arial"/>
          <w:sz w:val="24"/>
        </w:rPr>
        <w:t>OTDR</w:t>
      </w:r>
      <w:r w:rsidRPr="00BC5581">
        <w:rPr>
          <w:rFonts w:ascii="Cambria" w:eastAsia="华文宋体" w:hAnsi="Cambria" w:cs="Arial"/>
          <w:sz w:val="24"/>
        </w:rPr>
        <w:t xml:space="preserve"> high dynamic range and low dead zone, can accurately locate fault points and anomalies in optical cables, ensuring stable and reliable network operation. It delivers reliable testing solutions for users, whether for communications infrastructure deployment or day</w:t>
      </w:r>
      <w:r w:rsidRPr="00BC5581">
        <w:rPr>
          <w:rFonts w:ascii="Cambria" w:eastAsia="华文宋体" w:hAnsi="Cambria" w:cs="Arial"/>
          <w:sz w:val="24"/>
        </w:rPr>
        <w:noBreakHyphen/>
        <w:t>to</w:t>
      </w:r>
      <w:r w:rsidRPr="00BC5581">
        <w:rPr>
          <w:rFonts w:ascii="Cambria" w:eastAsia="华文宋体" w:hAnsi="Cambria" w:cs="Arial"/>
          <w:sz w:val="24"/>
        </w:rPr>
        <w:noBreakHyphen/>
        <w:t>day operation and maintenance.</w:t>
      </w:r>
    </w:p>
    <w:p w14:paraId="0456A7F7" w14:textId="77777777" w:rsidR="00BC5581" w:rsidRDefault="00BC5581" w:rsidP="00BC5581">
      <w:pPr>
        <w:jc w:val="left"/>
        <w:rPr>
          <w:rFonts w:ascii="Cambria" w:eastAsia="华文宋体" w:hAnsi="Cambria" w:cs="Arial"/>
          <w:sz w:val="24"/>
        </w:rPr>
      </w:pPr>
    </w:p>
    <w:p w14:paraId="0209FC66" w14:textId="46CCE7AB" w:rsidR="008F3D18" w:rsidRPr="008F3D18" w:rsidRDefault="008F3D18" w:rsidP="00BC5581">
      <w:pPr>
        <w:jc w:val="left"/>
        <w:rPr>
          <w:rFonts w:ascii="Cambria" w:eastAsia="华文宋体" w:hAnsi="Cambria" w:cs="Arial"/>
          <w:b/>
          <w:bCs/>
          <w:sz w:val="24"/>
        </w:rPr>
      </w:pPr>
      <w:r w:rsidRPr="008F3D18">
        <w:rPr>
          <w:rFonts w:ascii="Cambria" w:eastAsia="华文宋体" w:hAnsi="Cambria" w:cs="Arial" w:hint="eastAsia"/>
          <w:b/>
          <w:bCs/>
          <w:sz w:val="24"/>
        </w:rPr>
        <w:t>Key</w:t>
      </w:r>
      <w:r w:rsidRPr="008F3D18">
        <w:rPr>
          <w:rFonts w:ascii="Cambria" w:eastAsia="华文宋体" w:hAnsi="Cambria" w:cs="Arial"/>
          <w:b/>
          <w:bCs/>
          <w:sz w:val="24"/>
        </w:rPr>
        <w:t xml:space="preserve"> F</w:t>
      </w:r>
      <w:r w:rsidRPr="008F3D18">
        <w:rPr>
          <w:rFonts w:ascii="Cambria" w:eastAsia="华文宋体" w:hAnsi="Cambria" w:cs="Arial" w:hint="eastAsia"/>
          <w:b/>
          <w:bCs/>
          <w:sz w:val="24"/>
        </w:rPr>
        <w:t>eatures</w:t>
      </w:r>
    </w:p>
    <w:p w14:paraId="612BD320" w14:textId="536E3929" w:rsidR="00BC5581" w:rsidRPr="008F3D18" w:rsidRDefault="00BC5581" w:rsidP="008F3D18">
      <w:pPr>
        <w:pStyle w:val="a7"/>
        <w:numPr>
          <w:ilvl w:val="0"/>
          <w:numId w:val="1"/>
        </w:numPr>
        <w:ind w:firstLineChars="0"/>
        <w:jc w:val="left"/>
        <w:rPr>
          <w:rFonts w:ascii="Cambria" w:eastAsia="华文宋体" w:hAnsi="Cambria" w:cs="Arial"/>
          <w:b/>
          <w:bCs/>
          <w:sz w:val="24"/>
        </w:rPr>
      </w:pPr>
      <w:r w:rsidRPr="008F3D18">
        <w:rPr>
          <w:rFonts w:ascii="Cambria" w:eastAsia="华文宋体" w:hAnsi="Cambria" w:cs="Arial"/>
          <w:b/>
          <w:bCs/>
          <w:sz w:val="24"/>
        </w:rPr>
        <w:t>Large</w:t>
      </w:r>
      <w:r w:rsidRPr="008F3D18">
        <w:rPr>
          <w:rFonts w:ascii="Cambria" w:eastAsia="华文宋体" w:hAnsi="Cambria" w:cs="Arial"/>
          <w:b/>
          <w:bCs/>
          <w:sz w:val="24"/>
        </w:rPr>
        <w:noBreakHyphen/>
        <w:t>Size</w:t>
      </w:r>
      <w:r w:rsidR="008F3D18">
        <w:rPr>
          <w:rFonts w:ascii="Cambria" w:eastAsia="华文宋体" w:hAnsi="Cambria" w:cs="Arial"/>
          <w:b/>
          <w:bCs/>
          <w:sz w:val="24"/>
        </w:rPr>
        <w:t xml:space="preserve"> and</w:t>
      </w:r>
      <w:r w:rsidRPr="008F3D18">
        <w:rPr>
          <w:rFonts w:ascii="Cambria" w:eastAsia="华文宋体" w:hAnsi="Cambria" w:cs="Arial"/>
          <w:b/>
          <w:bCs/>
          <w:sz w:val="24"/>
        </w:rPr>
        <w:t xml:space="preserve"> </w:t>
      </w:r>
      <w:r w:rsidR="008F3D18">
        <w:rPr>
          <w:rFonts w:ascii="Cambria" w:eastAsia="华文宋体" w:hAnsi="Cambria" w:cs="Arial"/>
          <w:b/>
          <w:bCs/>
          <w:sz w:val="24"/>
        </w:rPr>
        <w:t>H</w:t>
      </w:r>
      <w:r w:rsidRPr="008F3D18">
        <w:rPr>
          <w:rFonts w:ascii="Cambria" w:eastAsia="华文宋体" w:hAnsi="Cambria" w:cs="Arial"/>
          <w:b/>
          <w:bCs/>
          <w:sz w:val="24"/>
        </w:rPr>
        <w:t>igh</w:t>
      </w:r>
      <w:r w:rsidRPr="008F3D18">
        <w:rPr>
          <w:rFonts w:ascii="Cambria" w:eastAsia="华文宋体" w:hAnsi="Cambria" w:cs="Arial"/>
          <w:b/>
          <w:bCs/>
          <w:sz w:val="24"/>
        </w:rPr>
        <w:noBreakHyphen/>
        <w:t>Definition Touch Screen</w:t>
      </w:r>
    </w:p>
    <w:p w14:paraId="694F5348" w14:textId="09F43C88" w:rsidR="00BC5581" w:rsidRPr="00BC5581" w:rsidRDefault="00583BAE" w:rsidP="00BC5581">
      <w:pPr>
        <w:jc w:val="left"/>
        <w:rPr>
          <w:rFonts w:ascii="Cambria" w:eastAsia="华文宋体" w:hAnsi="Cambria" w:cs="Arial"/>
          <w:sz w:val="24"/>
        </w:rPr>
      </w:pPr>
      <w:r>
        <w:rPr>
          <w:rFonts w:ascii="Cambria" w:eastAsia="华文宋体" w:hAnsi="Cambria" w:cs="Arial"/>
          <w:sz w:val="24"/>
        </w:rPr>
        <w:t xml:space="preserve">SAT-18F OTDR </w:t>
      </w:r>
      <w:r w:rsidR="00FD7893">
        <w:rPr>
          <w:rFonts w:ascii="Cambria" w:eastAsia="华文宋体" w:hAnsi="Cambria" w:cs="Arial"/>
          <w:sz w:val="24"/>
        </w:rPr>
        <w:t>a</w:t>
      </w:r>
      <w:r w:rsidR="00BC5581" w:rsidRPr="00BC5581">
        <w:rPr>
          <w:rFonts w:ascii="Cambria" w:eastAsia="华文宋体" w:hAnsi="Cambria" w:cs="Arial"/>
          <w:sz w:val="24"/>
        </w:rPr>
        <w:t>dopts an 8.0</w:t>
      </w:r>
      <w:r w:rsidR="00BC5581" w:rsidRPr="00BC5581">
        <w:rPr>
          <w:rFonts w:ascii="Cambria" w:eastAsia="华文宋体" w:hAnsi="Cambria" w:cs="Arial"/>
          <w:sz w:val="24"/>
        </w:rPr>
        <w:noBreakHyphen/>
        <w:t>inch 1024*768 IPS color TFT screen for improved trace viewing performance with convenient touch</w:t>
      </w:r>
      <w:r w:rsidR="00BC5581" w:rsidRPr="00BC5581">
        <w:rPr>
          <w:rFonts w:ascii="Cambria" w:eastAsia="华文宋体" w:hAnsi="Cambria" w:cs="Arial"/>
          <w:sz w:val="24"/>
        </w:rPr>
        <w:noBreakHyphen/>
        <w:t>based operation.</w:t>
      </w:r>
    </w:p>
    <w:p w14:paraId="233AD723" w14:textId="152BD5FC" w:rsidR="00BC5581" w:rsidRPr="008F3D18" w:rsidRDefault="00BC5581" w:rsidP="008F3D18">
      <w:pPr>
        <w:pStyle w:val="a7"/>
        <w:numPr>
          <w:ilvl w:val="0"/>
          <w:numId w:val="1"/>
        </w:numPr>
        <w:ind w:firstLineChars="0"/>
        <w:jc w:val="left"/>
        <w:rPr>
          <w:rFonts w:ascii="Cambria" w:eastAsia="华文宋体" w:hAnsi="Cambria" w:cs="Arial"/>
          <w:b/>
          <w:bCs/>
          <w:sz w:val="24"/>
        </w:rPr>
      </w:pPr>
      <w:r w:rsidRPr="008F3D18">
        <w:rPr>
          <w:rFonts w:ascii="Cambria" w:eastAsia="华文宋体" w:hAnsi="Cambria" w:cs="Arial"/>
          <w:b/>
          <w:bCs/>
          <w:sz w:val="24"/>
        </w:rPr>
        <w:t>Two</w:t>
      </w:r>
      <w:r w:rsidRPr="008F3D18">
        <w:rPr>
          <w:rFonts w:ascii="Cambria" w:eastAsia="华文宋体" w:hAnsi="Cambria" w:cs="Arial"/>
          <w:b/>
          <w:bCs/>
          <w:sz w:val="24"/>
        </w:rPr>
        <w:noBreakHyphen/>
        <w:t>Color Molded Housing</w:t>
      </w:r>
    </w:p>
    <w:p w14:paraId="235C155C" w14:textId="77777777" w:rsidR="00BC5581" w:rsidRPr="00BC5581" w:rsidRDefault="00BC5581" w:rsidP="00BC5581">
      <w:pPr>
        <w:jc w:val="left"/>
        <w:rPr>
          <w:rFonts w:ascii="Cambria" w:eastAsia="华文宋体" w:hAnsi="Cambria" w:cs="Arial"/>
          <w:sz w:val="24"/>
        </w:rPr>
      </w:pPr>
      <w:r w:rsidRPr="00BC5581">
        <w:rPr>
          <w:rFonts w:ascii="Cambria" w:eastAsia="华文宋体" w:hAnsi="Cambria" w:cs="Arial"/>
          <w:sz w:val="24"/>
        </w:rPr>
        <w:t>Soft material covers the perimeter to mitigate impact damage from bumps and knocks. Dust</w:t>
      </w:r>
      <w:r w:rsidRPr="00BC5581">
        <w:rPr>
          <w:rFonts w:ascii="Cambria" w:eastAsia="华文宋体" w:hAnsi="Cambria" w:cs="Arial"/>
          <w:sz w:val="24"/>
        </w:rPr>
        <w:noBreakHyphen/>
        <w:t>proof design delivers effective protection for optical and electrical interfaces under harsh working conditions.</w:t>
      </w:r>
    </w:p>
    <w:p w14:paraId="1EAC3461" w14:textId="5D7EE99A" w:rsidR="00BC5581" w:rsidRPr="008F3D18" w:rsidRDefault="00BC5581" w:rsidP="008F3D18">
      <w:pPr>
        <w:pStyle w:val="a7"/>
        <w:numPr>
          <w:ilvl w:val="0"/>
          <w:numId w:val="1"/>
        </w:numPr>
        <w:ind w:firstLineChars="0"/>
        <w:jc w:val="left"/>
        <w:rPr>
          <w:rFonts w:ascii="Cambria" w:eastAsia="华文宋体" w:hAnsi="Cambria" w:cs="Arial"/>
          <w:b/>
          <w:bCs/>
          <w:sz w:val="24"/>
        </w:rPr>
      </w:pPr>
      <w:r w:rsidRPr="008F3D18">
        <w:rPr>
          <w:rFonts w:ascii="Cambria" w:eastAsia="华文宋体" w:hAnsi="Cambria" w:cs="Arial"/>
          <w:b/>
          <w:bCs/>
          <w:sz w:val="24"/>
        </w:rPr>
        <w:t>Multi</w:t>
      </w:r>
      <w:r w:rsidRPr="008F3D18">
        <w:rPr>
          <w:rFonts w:ascii="Cambria" w:eastAsia="华文宋体" w:hAnsi="Cambria" w:cs="Arial"/>
          <w:b/>
          <w:bCs/>
          <w:sz w:val="24"/>
        </w:rPr>
        <w:noBreakHyphen/>
        <w:t>Function Jog</w:t>
      </w:r>
      <w:r w:rsidRPr="008F3D18">
        <w:rPr>
          <w:rFonts w:ascii="Cambria" w:eastAsia="华文宋体" w:hAnsi="Cambria" w:cs="Arial"/>
          <w:b/>
          <w:bCs/>
          <w:sz w:val="24"/>
        </w:rPr>
        <w:noBreakHyphen/>
        <w:t>Dial Key</w:t>
      </w:r>
    </w:p>
    <w:p w14:paraId="4F622B6E" w14:textId="35725162" w:rsidR="00BC5581" w:rsidRPr="00BC5581" w:rsidRDefault="00BC5581" w:rsidP="00BC5581">
      <w:pPr>
        <w:jc w:val="left"/>
        <w:rPr>
          <w:rFonts w:ascii="Cambria" w:eastAsia="华文宋体" w:hAnsi="Cambria" w:cs="Arial"/>
          <w:sz w:val="24"/>
        </w:rPr>
      </w:pPr>
      <w:r w:rsidRPr="00BC5581">
        <w:rPr>
          <w:rFonts w:ascii="Cambria" w:eastAsia="华文宋体" w:hAnsi="Cambria" w:cs="Arial"/>
          <w:sz w:val="24"/>
        </w:rPr>
        <w:t xml:space="preserve">The </w:t>
      </w:r>
      <w:r w:rsidR="00583BAE">
        <w:rPr>
          <w:rFonts w:ascii="Cambria" w:eastAsia="华文宋体" w:hAnsi="Cambria" w:cs="Arial"/>
          <w:sz w:val="24"/>
        </w:rPr>
        <w:t>OTDR</w:t>
      </w:r>
      <w:r w:rsidRPr="00BC5581">
        <w:rPr>
          <w:rFonts w:ascii="Cambria" w:eastAsia="华文宋体" w:hAnsi="Cambria" w:cs="Arial"/>
          <w:sz w:val="24"/>
        </w:rPr>
        <w:t xml:space="preserve"> combines a large display with a </w:t>
      </w:r>
      <w:bookmarkStart w:id="0" w:name="OLE_LINK1"/>
      <w:r w:rsidRPr="00BC5581">
        <w:rPr>
          <w:rFonts w:ascii="Cambria" w:eastAsia="华文宋体" w:hAnsi="Cambria" w:cs="Arial"/>
          <w:sz w:val="24"/>
        </w:rPr>
        <w:t>jog</w:t>
      </w:r>
      <w:r w:rsidRPr="00BC5581">
        <w:rPr>
          <w:rFonts w:ascii="Cambria" w:eastAsia="华文宋体" w:hAnsi="Cambria" w:cs="Arial"/>
          <w:sz w:val="24"/>
        </w:rPr>
        <w:noBreakHyphen/>
        <w:t xml:space="preserve">dial </w:t>
      </w:r>
      <w:bookmarkEnd w:id="0"/>
      <w:r w:rsidRPr="00BC5581">
        <w:rPr>
          <w:rFonts w:ascii="Cambria" w:eastAsia="华文宋体" w:hAnsi="Cambria" w:cs="Arial"/>
          <w:sz w:val="24"/>
        </w:rPr>
        <w:t>key. The proprietary dial integrates multiple key commands to diversify operating experiences.</w:t>
      </w:r>
    </w:p>
    <w:p w14:paraId="0428EBAA" w14:textId="69A0AA3B" w:rsidR="00BC5581" w:rsidRPr="008F3D18" w:rsidRDefault="00BC5581" w:rsidP="008F3D18">
      <w:pPr>
        <w:pStyle w:val="a7"/>
        <w:numPr>
          <w:ilvl w:val="0"/>
          <w:numId w:val="1"/>
        </w:numPr>
        <w:ind w:firstLineChars="0"/>
        <w:jc w:val="left"/>
        <w:rPr>
          <w:rFonts w:ascii="Cambria" w:eastAsia="华文宋体" w:hAnsi="Cambria" w:cs="Arial"/>
          <w:b/>
          <w:bCs/>
          <w:sz w:val="24"/>
        </w:rPr>
      </w:pPr>
      <w:r w:rsidRPr="008F3D18">
        <w:rPr>
          <w:rFonts w:ascii="Cambria" w:eastAsia="华文宋体" w:hAnsi="Cambria" w:cs="Arial"/>
          <w:b/>
          <w:bCs/>
          <w:sz w:val="24"/>
        </w:rPr>
        <w:t>Camera Function</w:t>
      </w:r>
    </w:p>
    <w:p w14:paraId="30E57DEC" w14:textId="77777777" w:rsidR="00BC5581" w:rsidRPr="00BC5581" w:rsidRDefault="00BC5581" w:rsidP="00BC5581">
      <w:pPr>
        <w:jc w:val="left"/>
        <w:rPr>
          <w:rFonts w:ascii="Cambria" w:eastAsia="华文宋体" w:hAnsi="Cambria" w:cs="Arial"/>
          <w:sz w:val="24"/>
        </w:rPr>
      </w:pPr>
      <w:r w:rsidRPr="00BC5581">
        <w:rPr>
          <w:rFonts w:ascii="Cambria" w:eastAsia="华文宋体" w:hAnsi="Cambria" w:cs="Arial"/>
          <w:sz w:val="24"/>
        </w:rPr>
        <w:t>2</w:t>
      </w:r>
      <w:r w:rsidRPr="00BC5581">
        <w:rPr>
          <w:rFonts w:ascii="Cambria" w:eastAsia="华文宋体" w:hAnsi="Cambria" w:cs="Arial"/>
          <w:sz w:val="24"/>
        </w:rPr>
        <w:noBreakHyphen/>
        <w:t>megapixel auto</w:t>
      </w:r>
      <w:r w:rsidRPr="00BC5581">
        <w:rPr>
          <w:rFonts w:ascii="Cambria" w:eastAsia="华文宋体" w:hAnsi="Cambria" w:cs="Arial"/>
          <w:sz w:val="24"/>
        </w:rPr>
        <w:noBreakHyphen/>
        <w:t>focus camera records on</w:t>
      </w:r>
      <w:r w:rsidRPr="00BC5581">
        <w:rPr>
          <w:rFonts w:ascii="Cambria" w:eastAsia="华文宋体" w:hAnsi="Cambria" w:cs="Arial"/>
          <w:sz w:val="24"/>
        </w:rPr>
        <w:noBreakHyphen/>
        <w:t>site test conditions. Recordings can be associated with SOR files to facilitate historical repair reference and traceability.</w:t>
      </w:r>
    </w:p>
    <w:p w14:paraId="6F1CA42B" w14:textId="564AC3DC" w:rsidR="00BC5581" w:rsidRPr="008F3D18" w:rsidRDefault="00BC5581" w:rsidP="008F3D18">
      <w:pPr>
        <w:pStyle w:val="a7"/>
        <w:numPr>
          <w:ilvl w:val="0"/>
          <w:numId w:val="1"/>
        </w:numPr>
        <w:ind w:firstLineChars="0"/>
        <w:jc w:val="left"/>
        <w:rPr>
          <w:rFonts w:ascii="Cambria" w:eastAsia="华文宋体" w:hAnsi="Cambria" w:cs="Arial"/>
          <w:b/>
          <w:bCs/>
          <w:sz w:val="24"/>
        </w:rPr>
      </w:pPr>
      <w:r w:rsidRPr="008F3D18">
        <w:rPr>
          <w:rFonts w:ascii="Cambria" w:eastAsia="华文宋体" w:hAnsi="Cambria" w:cs="Arial"/>
          <w:b/>
          <w:bCs/>
          <w:sz w:val="24"/>
        </w:rPr>
        <w:t>Network Cable Test Function</w:t>
      </w:r>
    </w:p>
    <w:p w14:paraId="38D2F2DE" w14:textId="77777777" w:rsidR="00BC5581" w:rsidRPr="00BC5581" w:rsidRDefault="00BC5581" w:rsidP="00BC5581">
      <w:pPr>
        <w:jc w:val="left"/>
        <w:rPr>
          <w:rFonts w:ascii="Cambria" w:eastAsia="华文宋体" w:hAnsi="Cambria" w:cs="Arial"/>
          <w:sz w:val="24"/>
        </w:rPr>
      </w:pPr>
      <w:r w:rsidRPr="00BC5581">
        <w:rPr>
          <w:rFonts w:ascii="Cambria" w:eastAsia="华文宋体" w:hAnsi="Cambria" w:cs="Arial"/>
          <w:sz w:val="24"/>
        </w:rPr>
        <w:t>All</w:t>
      </w:r>
      <w:r w:rsidRPr="00BC5581">
        <w:rPr>
          <w:rFonts w:ascii="Cambria" w:eastAsia="华文宋体" w:hAnsi="Cambria" w:cs="Arial"/>
          <w:sz w:val="24"/>
        </w:rPr>
        <w:noBreakHyphen/>
        <w:t>in</w:t>
      </w:r>
      <w:r w:rsidRPr="00BC5581">
        <w:rPr>
          <w:rFonts w:ascii="Cambria" w:eastAsia="华文宋体" w:hAnsi="Cambria" w:cs="Arial"/>
          <w:sz w:val="24"/>
        </w:rPr>
        <w:noBreakHyphen/>
        <w:t>one multi</w:t>
      </w:r>
      <w:r w:rsidRPr="00BC5581">
        <w:rPr>
          <w:rFonts w:ascii="Cambria" w:eastAsia="华文宋体" w:hAnsi="Cambria" w:cs="Arial"/>
          <w:sz w:val="24"/>
        </w:rPr>
        <w:noBreakHyphen/>
        <w:t>function capability for fast network cable identification and wire</w:t>
      </w:r>
      <w:r w:rsidRPr="00BC5581">
        <w:rPr>
          <w:rFonts w:ascii="Cambria" w:eastAsia="华文宋体" w:hAnsi="Cambria" w:cs="Arial"/>
          <w:sz w:val="24"/>
        </w:rPr>
        <w:noBreakHyphen/>
        <w:t>sequence verification.</w:t>
      </w:r>
    </w:p>
    <w:p w14:paraId="0FBC0232" w14:textId="140671DC" w:rsidR="00BC5581" w:rsidRPr="008F3D18" w:rsidRDefault="00BC5581" w:rsidP="008F3D18">
      <w:pPr>
        <w:pStyle w:val="a7"/>
        <w:numPr>
          <w:ilvl w:val="0"/>
          <w:numId w:val="1"/>
        </w:numPr>
        <w:ind w:firstLineChars="0"/>
        <w:jc w:val="left"/>
        <w:rPr>
          <w:rFonts w:ascii="Cambria" w:eastAsia="华文宋体" w:hAnsi="Cambria" w:cs="Arial"/>
          <w:b/>
          <w:bCs/>
          <w:sz w:val="24"/>
        </w:rPr>
      </w:pPr>
      <w:r w:rsidRPr="008F3D18">
        <w:rPr>
          <w:rFonts w:ascii="Cambria" w:eastAsia="华文宋体" w:hAnsi="Cambria" w:cs="Arial"/>
          <w:b/>
          <w:bCs/>
          <w:sz w:val="24"/>
        </w:rPr>
        <w:t>Built</w:t>
      </w:r>
      <w:r w:rsidRPr="008F3D18">
        <w:rPr>
          <w:rFonts w:ascii="Cambria" w:eastAsia="华文宋体" w:hAnsi="Cambria" w:cs="Arial"/>
          <w:b/>
          <w:bCs/>
          <w:sz w:val="24"/>
        </w:rPr>
        <w:noBreakHyphen/>
        <w:t>In Practical Tools</w:t>
      </w:r>
    </w:p>
    <w:p w14:paraId="3AACFFF2" w14:textId="42AD2E6C" w:rsidR="00BC5581" w:rsidRPr="00BC5581" w:rsidRDefault="00BC5581" w:rsidP="00BC5581">
      <w:pPr>
        <w:jc w:val="left"/>
        <w:rPr>
          <w:rFonts w:ascii="Cambria" w:eastAsia="华文宋体" w:hAnsi="Cambria" w:cs="Arial"/>
          <w:sz w:val="24"/>
        </w:rPr>
      </w:pPr>
      <w:r w:rsidRPr="00BC5581">
        <w:rPr>
          <w:rFonts w:ascii="Cambria" w:eastAsia="华文宋体" w:hAnsi="Cambria" w:cs="Arial"/>
          <w:sz w:val="24"/>
        </w:rPr>
        <w:t xml:space="preserve">Integrated </w:t>
      </w:r>
      <w:r w:rsidR="00583BAE">
        <w:rPr>
          <w:rFonts w:ascii="Cambria" w:eastAsia="华文宋体" w:hAnsi="Cambria" w:cs="Arial"/>
          <w:sz w:val="24"/>
        </w:rPr>
        <w:t xml:space="preserve">OTDR, </w:t>
      </w:r>
      <w:r w:rsidRPr="00BC5581">
        <w:rPr>
          <w:rFonts w:ascii="Cambria" w:eastAsia="华文宋体" w:hAnsi="Cambria" w:cs="Arial"/>
          <w:sz w:val="24"/>
        </w:rPr>
        <w:t xml:space="preserve">visual fault locator, laser light source, optical power meter, </w:t>
      </w:r>
      <w:proofErr w:type="spellStart"/>
      <w:r w:rsidRPr="00BC5581">
        <w:rPr>
          <w:rFonts w:ascii="Cambria" w:eastAsia="华文宋体" w:hAnsi="Cambria" w:cs="Arial"/>
          <w:sz w:val="24"/>
        </w:rPr>
        <w:t>Beidou</w:t>
      </w:r>
      <w:proofErr w:type="spellEnd"/>
      <w:r w:rsidR="00FD7893">
        <w:rPr>
          <w:rFonts w:ascii="Cambria" w:eastAsia="华文宋体" w:hAnsi="Cambria" w:cs="Arial"/>
          <w:sz w:val="24"/>
        </w:rPr>
        <w:t xml:space="preserve"> </w:t>
      </w:r>
      <w:r w:rsidRPr="00BC5581">
        <w:rPr>
          <w:rFonts w:ascii="Cambria" w:eastAsia="华文宋体" w:hAnsi="Cambria" w:cs="Arial"/>
          <w:sz w:val="24"/>
        </w:rPr>
        <w:t>+GPS dual</w:t>
      </w:r>
      <w:r w:rsidRPr="00BC5581">
        <w:rPr>
          <w:rFonts w:ascii="Cambria" w:eastAsia="华文宋体" w:hAnsi="Cambria" w:cs="Arial"/>
          <w:sz w:val="24"/>
        </w:rPr>
        <w:noBreakHyphen/>
        <w:t>positioning system, spirit level, thermometer and hygrometer for multiple practical functions in one device.</w:t>
      </w:r>
    </w:p>
    <w:p w14:paraId="19E3C135" w14:textId="238A8469" w:rsidR="00BC5581" w:rsidRPr="008F3D18" w:rsidRDefault="00BC5581" w:rsidP="008F3D18">
      <w:pPr>
        <w:pStyle w:val="a7"/>
        <w:numPr>
          <w:ilvl w:val="0"/>
          <w:numId w:val="1"/>
        </w:numPr>
        <w:ind w:firstLineChars="0"/>
        <w:jc w:val="left"/>
        <w:rPr>
          <w:rFonts w:ascii="Cambria" w:eastAsia="华文宋体" w:hAnsi="Cambria" w:cs="Arial"/>
          <w:b/>
          <w:bCs/>
          <w:sz w:val="24"/>
        </w:rPr>
      </w:pPr>
      <w:r w:rsidRPr="008F3D18">
        <w:rPr>
          <w:rFonts w:ascii="Cambria" w:eastAsia="华文宋体" w:hAnsi="Cambria" w:cs="Arial"/>
          <w:b/>
          <w:bCs/>
          <w:sz w:val="24"/>
        </w:rPr>
        <w:t>Intelligent Optical Link Analysis (</w:t>
      </w:r>
      <w:proofErr w:type="spellStart"/>
      <w:r w:rsidRPr="008F3D18">
        <w:rPr>
          <w:rFonts w:ascii="Cambria" w:eastAsia="华文宋体" w:hAnsi="Cambria" w:cs="Arial"/>
          <w:b/>
          <w:bCs/>
          <w:sz w:val="24"/>
        </w:rPr>
        <w:t>iOLA</w:t>
      </w:r>
      <w:proofErr w:type="spellEnd"/>
      <w:r w:rsidRPr="008F3D18">
        <w:rPr>
          <w:rFonts w:ascii="Cambria" w:eastAsia="华文宋体" w:hAnsi="Cambria" w:cs="Arial"/>
          <w:b/>
          <w:bCs/>
          <w:sz w:val="24"/>
        </w:rPr>
        <w:t>)</w:t>
      </w:r>
    </w:p>
    <w:p w14:paraId="5177BD02" w14:textId="77777777" w:rsidR="00BC5581" w:rsidRPr="00BC5581" w:rsidRDefault="00BC5581" w:rsidP="00BC5581">
      <w:pPr>
        <w:jc w:val="left"/>
        <w:rPr>
          <w:rFonts w:ascii="Cambria" w:eastAsia="华文宋体" w:hAnsi="Cambria" w:cs="Arial"/>
          <w:sz w:val="24"/>
        </w:rPr>
      </w:pPr>
      <w:r w:rsidRPr="00BC5581">
        <w:rPr>
          <w:rFonts w:ascii="Cambria" w:eastAsia="华文宋体" w:hAnsi="Cambria" w:cs="Arial"/>
          <w:sz w:val="24"/>
        </w:rPr>
        <w:t xml:space="preserve">With </w:t>
      </w:r>
      <w:proofErr w:type="spellStart"/>
      <w:r w:rsidRPr="00BC5581">
        <w:rPr>
          <w:rFonts w:ascii="Cambria" w:eastAsia="华文宋体" w:hAnsi="Cambria" w:cs="Arial"/>
          <w:sz w:val="24"/>
        </w:rPr>
        <w:t>iOLA</w:t>
      </w:r>
      <w:proofErr w:type="spellEnd"/>
      <w:r w:rsidRPr="00BC5581">
        <w:rPr>
          <w:rFonts w:ascii="Cambria" w:eastAsia="华文宋体" w:hAnsi="Cambria" w:cs="Arial"/>
          <w:sz w:val="24"/>
        </w:rPr>
        <w:t xml:space="preserve"> function, users can launch fiber</w:t>
      </w:r>
      <w:r w:rsidRPr="00BC5581">
        <w:rPr>
          <w:rFonts w:ascii="Cambria" w:eastAsia="华文宋体" w:hAnsi="Cambria" w:cs="Arial"/>
          <w:sz w:val="24"/>
        </w:rPr>
        <w:noBreakHyphen/>
        <w:t>optic cable tests with one</w:t>
      </w:r>
      <w:r w:rsidRPr="00BC5581">
        <w:rPr>
          <w:rFonts w:ascii="Cambria" w:eastAsia="华文宋体" w:hAnsi="Cambria" w:cs="Arial"/>
          <w:sz w:val="24"/>
        </w:rPr>
        <w:noBreakHyphen/>
        <w:t xml:space="preserve">click </w:t>
      </w:r>
      <w:r w:rsidRPr="00BC5581">
        <w:rPr>
          <w:rFonts w:ascii="Cambria" w:eastAsia="华文宋体" w:hAnsi="Cambria" w:cs="Arial"/>
          <w:sz w:val="24"/>
        </w:rPr>
        <w:lastRenderedPageBreak/>
        <w:t>operation. The system completes full</w:t>
      </w:r>
      <w:r w:rsidRPr="00BC5581">
        <w:rPr>
          <w:rFonts w:ascii="Cambria" w:eastAsia="华文宋体" w:hAnsi="Cambria" w:cs="Arial"/>
          <w:sz w:val="24"/>
        </w:rPr>
        <w:noBreakHyphen/>
        <w:t>process measurement automatically and generates pass/fail results against pre</w:t>
      </w:r>
      <w:r w:rsidRPr="00BC5581">
        <w:rPr>
          <w:rFonts w:ascii="Cambria" w:eastAsia="华文宋体" w:hAnsi="Cambria" w:cs="Arial"/>
          <w:sz w:val="24"/>
        </w:rPr>
        <w:noBreakHyphen/>
        <w:t>defined thresholds. Thanks to the user</w:t>
      </w:r>
      <w:r w:rsidRPr="00BC5581">
        <w:rPr>
          <w:rFonts w:ascii="Cambria" w:eastAsia="华文宋体" w:hAnsi="Cambria" w:cs="Arial"/>
          <w:sz w:val="24"/>
        </w:rPr>
        <w:noBreakHyphen/>
        <w:t>friendly interface, even less</w:t>
      </w:r>
      <w:r w:rsidRPr="00BC5581">
        <w:rPr>
          <w:rFonts w:ascii="Cambria" w:eastAsia="华文宋体" w:hAnsi="Cambria" w:cs="Arial"/>
          <w:sz w:val="24"/>
        </w:rPr>
        <w:noBreakHyphen/>
        <w:t>experienced operators can easily identify whether network faults exist, as well as fault types and locations.</w:t>
      </w:r>
    </w:p>
    <w:p w14:paraId="799ADCC0" w14:textId="77C6DFF4" w:rsidR="00BC5581" w:rsidRPr="008F3D18" w:rsidRDefault="00BC5581" w:rsidP="008F3D18">
      <w:pPr>
        <w:pStyle w:val="a7"/>
        <w:numPr>
          <w:ilvl w:val="0"/>
          <w:numId w:val="1"/>
        </w:numPr>
        <w:ind w:firstLineChars="0"/>
        <w:jc w:val="left"/>
        <w:rPr>
          <w:rFonts w:ascii="Cambria" w:eastAsia="华文宋体" w:hAnsi="Cambria" w:cs="Arial"/>
          <w:b/>
          <w:bCs/>
          <w:sz w:val="24"/>
        </w:rPr>
      </w:pPr>
      <w:r w:rsidRPr="008F3D18">
        <w:rPr>
          <w:rFonts w:ascii="Cambria" w:eastAsia="华文宋体" w:hAnsi="Cambria" w:cs="Arial"/>
          <w:b/>
          <w:bCs/>
          <w:sz w:val="24"/>
        </w:rPr>
        <w:t>Fiber End</w:t>
      </w:r>
      <w:r w:rsidRPr="008F3D18">
        <w:rPr>
          <w:rFonts w:ascii="Cambria" w:eastAsia="华文宋体" w:hAnsi="Cambria" w:cs="Arial"/>
          <w:b/>
          <w:bCs/>
          <w:sz w:val="24"/>
        </w:rPr>
        <w:noBreakHyphen/>
        <w:t>Face Microscope Function</w:t>
      </w:r>
    </w:p>
    <w:p w14:paraId="4513A896" w14:textId="77777777" w:rsidR="00BC5581" w:rsidRPr="00BC5581" w:rsidRDefault="00BC5581" w:rsidP="00BC5581">
      <w:pPr>
        <w:jc w:val="left"/>
        <w:rPr>
          <w:rFonts w:ascii="Cambria" w:eastAsia="华文宋体" w:hAnsi="Cambria" w:cs="Arial"/>
          <w:sz w:val="24"/>
        </w:rPr>
      </w:pPr>
      <w:r w:rsidRPr="00BC5581">
        <w:rPr>
          <w:rFonts w:ascii="Cambria" w:eastAsia="华文宋体" w:hAnsi="Cambria" w:cs="Arial"/>
          <w:sz w:val="24"/>
        </w:rPr>
        <w:t>When paired with a USB fiber end</w:t>
      </w:r>
      <w:r w:rsidRPr="00BC5581">
        <w:rPr>
          <w:rFonts w:ascii="Cambria" w:eastAsia="华文宋体" w:hAnsi="Cambria" w:cs="Arial"/>
          <w:sz w:val="24"/>
        </w:rPr>
        <w:noBreakHyphen/>
        <w:t>face microscope, the unit quickly detects scratches and dust on fiber end</w:t>
      </w:r>
      <w:r w:rsidRPr="00BC5581">
        <w:rPr>
          <w:rFonts w:ascii="Cambria" w:eastAsia="华文宋体" w:hAnsi="Cambria" w:cs="Arial"/>
          <w:sz w:val="24"/>
        </w:rPr>
        <w:noBreakHyphen/>
        <w:t>faces to enhance test quality. End</w:t>
      </w:r>
      <w:r w:rsidRPr="00BC5581">
        <w:rPr>
          <w:rFonts w:ascii="Cambria" w:eastAsia="华文宋体" w:hAnsi="Cambria" w:cs="Arial"/>
          <w:sz w:val="24"/>
        </w:rPr>
        <w:noBreakHyphen/>
        <w:t>face screenshot capture is supported.</w:t>
      </w:r>
    </w:p>
    <w:p w14:paraId="1E375FA1" w14:textId="0D48BEF1" w:rsidR="00BC5581" w:rsidRPr="008F3D18" w:rsidRDefault="00BC5581" w:rsidP="008F3D18">
      <w:pPr>
        <w:pStyle w:val="a7"/>
        <w:numPr>
          <w:ilvl w:val="0"/>
          <w:numId w:val="1"/>
        </w:numPr>
        <w:ind w:firstLineChars="0"/>
        <w:jc w:val="left"/>
        <w:rPr>
          <w:rFonts w:ascii="Cambria" w:eastAsia="华文宋体" w:hAnsi="Cambria" w:cs="Arial"/>
          <w:b/>
          <w:bCs/>
          <w:sz w:val="24"/>
        </w:rPr>
      </w:pPr>
      <w:r w:rsidRPr="008F3D18">
        <w:rPr>
          <w:rFonts w:ascii="Cambria" w:eastAsia="华文宋体" w:hAnsi="Cambria" w:cs="Arial"/>
          <w:b/>
          <w:bCs/>
          <w:sz w:val="24"/>
        </w:rPr>
        <w:t>Flexible Test Parameters</w:t>
      </w:r>
    </w:p>
    <w:p w14:paraId="4D5C74DC" w14:textId="77777777" w:rsidR="00BC5581" w:rsidRPr="00BC5581" w:rsidRDefault="00BC5581" w:rsidP="00BC5581">
      <w:pPr>
        <w:jc w:val="left"/>
        <w:rPr>
          <w:rFonts w:ascii="Cambria" w:eastAsia="华文宋体" w:hAnsi="Cambria" w:cs="Arial"/>
          <w:sz w:val="24"/>
        </w:rPr>
      </w:pPr>
      <w:r w:rsidRPr="00BC5581">
        <w:rPr>
          <w:rFonts w:ascii="Cambria" w:eastAsia="华文宋体" w:hAnsi="Cambria" w:cs="Arial"/>
          <w:sz w:val="24"/>
        </w:rPr>
        <w:t>Test range and measurement time can be customized for diverse test environments and conditions. It ensures measurement accuracy while boosting test efficiency.</w:t>
      </w:r>
    </w:p>
    <w:p w14:paraId="6EFBFFCC" w14:textId="7046B6A1" w:rsidR="00BC5581" w:rsidRPr="008F3D18" w:rsidRDefault="00BC5581" w:rsidP="008F3D18">
      <w:pPr>
        <w:pStyle w:val="a7"/>
        <w:numPr>
          <w:ilvl w:val="0"/>
          <w:numId w:val="1"/>
        </w:numPr>
        <w:ind w:firstLineChars="0"/>
        <w:jc w:val="left"/>
        <w:rPr>
          <w:rFonts w:ascii="Cambria" w:eastAsia="华文宋体" w:hAnsi="Cambria" w:cs="Arial"/>
          <w:b/>
          <w:bCs/>
          <w:sz w:val="24"/>
        </w:rPr>
      </w:pPr>
      <w:r w:rsidRPr="008F3D18">
        <w:rPr>
          <w:rFonts w:ascii="Cambria" w:eastAsia="华文宋体" w:hAnsi="Cambria" w:cs="Arial"/>
          <w:b/>
          <w:bCs/>
          <w:sz w:val="24"/>
        </w:rPr>
        <w:t>Powerful Performance</w:t>
      </w:r>
    </w:p>
    <w:p w14:paraId="54913A2E" w14:textId="77777777" w:rsidR="00BC5581" w:rsidRPr="00BC5581" w:rsidRDefault="00BC5581" w:rsidP="00BC5581">
      <w:pPr>
        <w:jc w:val="left"/>
        <w:rPr>
          <w:rFonts w:ascii="Cambria" w:eastAsia="华文宋体" w:hAnsi="Cambria" w:cs="Arial"/>
          <w:sz w:val="24"/>
        </w:rPr>
      </w:pPr>
      <w:r w:rsidRPr="00BC5581">
        <w:rPr>
          <w:rFonts w:ascii="Cambria" w:eastAsia="华文宋体" w:hAnsi="Cambria" w:cs="Arial"/>
          <w:sz w:val="24"/>
        </w:rPr>
        <w:t>Boasts ultra</w:t>
      </w:r>
      <w:r w:rsidRPr="00BC5581">
        <w:rPr>
          <w:rFonts w:ascii="Cambria" w:eastAsia="华文宋体" w:hAnsi="Cambria" w:cs="Arial"/>
          <w:sz w:val="24"/>
        </w:rPr>
        <w:noBreakHyphen/>
        <w:t>high dynamic range of 48/46 dB and 256 000 sampling points for clearer trace analysis. It features 0.6 m event dead zone and 3 m attenuation dead zone, well</w:t>
      </w:r>
      <w:r w:rsidRPr="00BC5581">
        <w:rPr>
          <w:rFonts w:ascii="Cambria" w:eastAsia="华文宋体" w:hAnsi="Cambria" w:cs="Arial"/>
          <w:sz w:val="24"/>
        </w:rPr>
        <w:noBreakHyphen/>
        <w:t>suited for testing scenarios with numerous patch cords inside equipment rooms.</w:t>
      </w:r>
    </w:p>
    <w:p w14:paraId="6271E754" w14:textId="78D75620" w:rsidR="00BC5581" w:rsidRPr="008F3D18" w:rsidRDefault="00BC5581" w:rsidP="008F3D18">
      <w:pPr>
        <w:pStyle w:val="a7"/>
        <w:numPr>
          <w:ilvl w:val="0"/>
          <w:numId w:val="1"/>
        </w:numPr>
        <w:ind w:firstLineChars="0"/>
        <w:jc w:val="left"/>
        <w:rPr>
          <w:rFonts w:ascii="Cambria" w:eastAsia="华文宋体" w:hAnsi="Cambria" w:cs="Arial"/>
          <w:b/>
          <w:bCs/>
          <w:sz w:val="24"/>
        </w:rPr>
      </w:pPr>
      <w:r w:rsidRPr="008F3D18">
        <w:rPr>
          <w:rFonts w:ascii="Cambria" w:eastAsia="华文宋体" w:hAnsi="Cambria" w:cs="Arial"/>
          <w:b/>
          <w:bCs/>
          <w:sz w:val="24"/>
        </w:rPr>
        <w:t>Multi</w:t>
      </w:r>
      <w:r w:rsidRPr="008F3D18">
        <w:rPr>
          <w:rFonts w:ascii="Cambria" w:eastAsia="华文宋体" w:hAnsi="Cambria" w:cs="Arial"/>
          <w:b/>
          <w:bCs/>
          <w:sz w:val="24"/>
        </w:rPr>
        <w:noBreakHyphen/>
        <w:t>Fiber Project Test Mode</w:t>
      </w:r>
    </w:p>
    <w:p w14:paraId="46C45B94" w14:textId="77777777" w:rsidR="00BC5581" w:rsidRPr="00BC5581" w:rsidRDefault="00BC5581" w:rsidP="00BC5581">
      <w:pPr>
        <w:jc w:val="left"/>
        <w:rPr>
          <w:rFonts w:ascii="Cambria" w:eastAsia="华文宋体" w:hAnsi="Cambria" w:cs="Arial"/>
          <w:sz w:val="24"/>
        </w:rPr>
      </w:pPr>
      <w:r w:rsidRPr="00BC5581">
        <w:rPr>
          <w:rFonts w:ascii="Cambria" w:eastAsia="华文宋体" w:hAnsi="Cambria" w:cs="Arial"/>
          <w:sz w:val="24"/>
        </w:rPr>
        <w:t>Customizable multi</w:t>
      </w:r>
      <w:r w:rsidRPr="00BC5581">
        <w:rPr>
          <w:rFonts w:ascii="Cambria" w:eastAsia="华文宋体" w:hAnsi="Cambria" w:cs="Arial"/>
          <w:sz w:val="24"/>
        </w:rPr>
        <w:noBreakHyphen/>
        <w:t>fiber test templates support quick file saving. Cable ID and fiber ID can be embedded into filenames. Multi</w:t>
      </w:r>
      <w:r w:rsidRPr="00BC5581">
        <w:rPr>
          <w:rFonts w:ascii="Cambria" w:eastAsia="华文宋体" w:hAnsi="Cambria" w:cs="Arial"/>
          <w:sz w:val="24"/>
        </w:rPr>
        <w:noBreakHyphen/>
        <w:t>level cyclic increment/decrement for designated ID items is available to simplify document management for multi</w:t>
      </w:r>
      <w:r w:rsidRPr="00BC5581">
        <w:rPr>
          <w:rFonts w:ascii="Cambria" w:eastAsia="华文宋体" w:hAnsi="Cambria" w:cs="Arial"/>
          <w:sz w:val="24"/>
        </w:rPr>
        <w:noBreakHyphen/>
        <w:t>fiber testing and improve working efficiency.</w:t>
      </w:r>
    </w:p>
    <w:p w14:paraId="75FA2357" w14:textId="6D7C0BA1" w:rsidR="00BC5581" w:rsidRPr="008F3D18" w:rsidRDefault="00BC5581" w:rsidP="008F3D18">
      <w:pPr>
        <w:pStyle w:val="a7"/>
        <w:numPr>
          <w:ilvl w:val="0"/>
          <w:numId w:val="1"/>
        </w:numPr>
        <w:ind w:firstLineChars="0"/>
        <w:jc w:val="left"/>
        <w:rPr>
          <w:rFonts w:ascii="Cambria" w:eastAsia="华文宋体" w:hAnsi="Cambria" w:cs="Arial"/>
          <w:b/>
          <w:bCs/>
          <w:sz w:val="24"/>
        </w:rPr>
      </w:pPr>
      <w:r w:rsidRPr="008F3D18">
        <w:rPr>
          <w:rFonts w:ascii="Cambria" w:eastAsia="华文宋体" w:hAnsi="Cambria" w:cs="Arial"/>
          <w:b/>
          <w:bCs/>
          <w:sz w:val="24"/>
        </w:rPr>
        <w:t>Bidirectional Test Mode</w:t>
      </w:r>
    </w:p>
    <w:p w14:paraId="182AB3FF" w14:textId="77777777" w:rsidR="00BC5581" w:rsidRPr="00BC5581" w:rsidRDefault="00BC5581" w:rsidP="00BC5581">
      <w:pPr>
        <w:jc w:val="left"/>
        <w:rPr>
          <w:rFonts w:ascii="Cambria" w:eastAsia="华文宋体" w:hAnsi="Cambria" w:cs="Arial"/>
          <w:sz w:val="24"/>
        </w:rPr>
      </w:pPr>
      <w:r w:rsidRPr="00BC5581">
        <w:rPr>
          <w:rFonts w:ascii="Cambria" w:eastAsia="华文宋体" w:hAnsi="Cambria" w:cs="Arial"/>
          <w:sz w:val="24"/>
        </w:rPr>
        <w:t>With network connectivity enabled, test commands can be sent to the remote</w:t>
      </w:r>
      <w:r w:rsidRPr="00BC5581">
        <w:rPr>
          <w:rFonts w:ascii="Cambria" w:eastAsia="华文宋体" w:hAnsi="Cambria" w:cs="Arial"/>
          <w:sz w:val="24"/>
        </w:rPr>
        <w:noBreakHyphen/>
        <w:t>end unit, whose test results will be transmitted back to the local device.</w:t>
      </w:r>
    </w:p>
    <w:p w14:paraId="5893D210" w14:textId="77777777" w:rsidR="00BC5581" w:rsidRPr="00BC5581" w:rsidRDefault="00BC5581" w:rsidP="00BC5581">
      <w:pPr>
        <w:jc w:val="left"/>
        <w:rPr>
          <w:rFonts w:ascii="Cambria" w:eastAsia="华文宋体" w:hAnsi="Cambria" w:cs="Arial"/>
          <w:sz w:val="24"/>
        </w:rPr>
      </w:pPr>
    </w:p>
    <w:p w14:paraId="48993A81" w14:textId="77777777" w:rsidR="00BC5581" w:rsidRPr="00BC5581" w:rsidRDefault="00BC5581" w:rsidP="00BC5581">
      <w:pPr>
        <w:jc w:val="center"/>
        <w:rPr>
          <w:rFonts w:ascii="Cambria" w:eastAsia="华文宋体" w:hAnsi="Cambria" w:cs="Arial"/>
          <w:b/>
          <w:bCs/>
          <w:sz w:val="24"/>
        </w:rPr>
      </w:pPr>
    </w:p>
    <w:p w14:paraId="44E40E07" w14:textId="5D00FED2" w:rsidR="00BC5581" w:rsidRPr="00665C39" w:rsidRDefault="00BC5581" w:rsidP="00BC5581">
      <w:pPr>
        <w:rPr>
          <w:rFonts w:ascii="Cambria" w:eastAsia="华文宋体" w:hAnsi="Cambria" w:cs="Arial"/>
          <w:sz w:val="24"/>
        </w:rPr>
      </w:pPr>
    </w:p>
    <w:p w14:paraId="2DA195C4" w14:textId="77777777" w:rsidR="00BC5581" w:rsidRPr="00665C39" w:rsidRDefault="00BC5581" w:rsidP="00BC5581">
      <w:pPr>
        <w:rPr>
          <w:rFonts w:ascii="Cambria" w:eastAsia="华文宋体" w:hAnsi="Cambria" w:cs="Arial"/>
          <w:sz w:val="24"/>
        </w:rPr>
      </w:pPr>
      <w:r>
        <w:rPr>
          <w:rFonts w:ascii="Cambria" w:hAnsi="Cambria"/>
          <w:b/>
          <w:sz w:val="30"/>
          <w:szCs w:val="30"/>
        </w:rPr>
        <w:t>General Specification</w:t>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7344"/>
      </w:tblGrid>
      <w:tr w:rsidR="00BC5581" w14:paraId="221F6B64" w14:textId="77777777" w:rsidTr="00ED1657">
        <w:trPr>
          <w:trHeight w:val="231"/>
        </w:trPr>
        <w:tc>
          <w:tcPr>
            <w:tcW w:w="1841" w:type="dxa"/>
            <w:shd w:val="clear" w:color="auto" w:fill="auto"/>
          </w:tcPr>
          <w:p w14:paraId="2AFB4224" w14:textId="77777777" w:rsidR="00BC5581" w:rsidRDefault="00BC5581" w:rsidP="00ED1657">
            <w:pPr>
              <w:jc w:val="left"/>
              <w:rPr>
                <w:rFonts w:ascii="Cambria" w:eastAsia="等线" w:hAnsi="Cambria"/>
                <w:szCs w:val="21"/>
              </w:rPr>
            </w:pPr>
            <w:r>
              <w:rPr>
                <w:rFonts w:ascii="Cambria" w:eastAsia="等线" w:hAnsi="Cambria" w:hint="eastAsia"/>
                <w:b/>
                <w:szCs w:val="21"/>
              </w:rPr>
              <w:t>S</w:t>
            </w:r>
            <w:r>
              <w:rPr>
                <w:rFonts w:ascii="Cambria" w:eastAsia="等线" w:hAnsi="Cambria"/>
                <w:b/>
                <w:szCs w:val="21"/>
              </w:rPr>
              <w:t>creen</w:t>
            </w:r>
          </w:p>
        </w:tc>
        <w:tc>
          <w:tcPr>
            <w:tcW w:w="7344" w:type="dxa"/>
            <w:shd w:val="clear" w:color="auto" w:fill="auto"/>
          </w:tcPr>
          <w:p w14:paraId="042532ED" w14:textId="77777777" w:rsidR="00BC5581" w:rsidRDefault="00BC5581" w:rsidP="00ED1657">
            <w:pPr>
              <w:jc w:val="center"/>
              <w:rPr>
                <w:rFonts w:eastAsia="等线"/>
              </w:rPr>
            </w:pPr>
            <w:bookmarkStart w:id="1" w:name="OLE_LINK3"/>
            <w:proofErr w:type="gramStart"/>
            <w:r>
              <w:rPr>
                <w:rFonts w:ascii="Cambria" w:eastAsia="等线" w:hAnsi="Cambria"/>
                <w:kern w:val="0"/>
                <w:szCs w:val="21"/>
                <w:lang w:eastAsia="en-US"/>
              </w:rPr>
              <w:t>8 inch</w:t>
            </w:r>
            <w:proofErr w:type="gramEnd"/>
            <w:r>
              <w:rPr>
                <w:rFonts w:ascii="Cambria" w:eastAsia="等线" w:hAnsi="Cambria"/>
                <w:kern w:val="0"/>
                <w:szCs w:val="21"/>
                <w:lang w:eastAsia="en-US"/>
              </w:rPr>
              <w:t xml:space="preserve"> TFT touch screen, 1024*768</w:t>
            </w:r>
            <w:bookmarkEnd w:id="1"/>
          </w:p>
        </w:tc>
      </w:tr>
      <w:tr w:rsidR="00BC5581" w:rsidRPr="00A314D5" w14:paraId="4463520C" w14:textId="77777777" w:rsidTr="00ED1657">
        <w:trPr>
          <w:trHeight w:val="229"/>
        </w:trPr>
        <w:tc>
          <w:tcPr>
            <w:tcW w:w="1841" w:type="dxa"/>
            <w:shd w:val="clear" w:color="auto" w:fill="auto"/>
          </w:tcPr>
          <w:p w14:paraId="2A67A522" w14:textId="77777777" w:rsidR="00BC5581" w:rsidRDefault="00BC5581" w:rsidP="00ED1657">
            <w:pPr>
              <w:pStyle w:val="TableParagraph"/>
              <w:spacing w:before="42"/>
              <w:ind w:right="1"/>
              <w:rPr>
                <w:rFonts w:ascii="Calibri" w:eastAsia="Calibri" w:hAnsi="Calibri" w:cs="Calibri"/>
                <w:sz w:val="24"/>
                <w:szCs w:val="24"/>
              </w:rPr>
            </w:pPr>
            <w:r>
              <w:rPr>
                <w:rFonts w:ascii="Cambria" w:hAnsi="Cambria"/>
                <w:b/>
                <w:kern w:val="2"/>
                <w:sz w:val="21"/>
                <w:szCs w:val="21"/>
                <w:lang w:eastAsia="zh-CN"/>
              </w:rPr>
              <w:t>Port</w:t>
            </w:r>
          </w:p>
        </w:tc>
        <w:tc>
          <w:tcPr>
            <w:tcW w:w="7344" w:type="dxa"/>
            <w:shd w:val="clear" w:color="auto" w:fill="auto"/>
          </w:tcPr>
          <w:p w14:paraId="6536DFF7" w14:textId="77777777" w:rsidR="00BC5581" w:rsidRDefault="00BC5581" w:rsidP="00ED1657">
            <w:pPr>
              <w:pStyle w:val="TableParagraph"/>
              <w:spacing w:before="61"/>
              <w:jc w:val="center"/>
              <w:rPr>
                <w:rFonts w:ascii="Cambria" w:hAnsi="Cambria"/>
                <w:sz w:val="21"/>
                <w:szCs w:val="21"/>
              </w:rPr>
            </w:pPr>
            <w:r>
              <w:rPr>
                <w:rFonts w:ascii="Cambria" w:hAnsi="Cambria"/>
                <w:sz w:val="21"/>
                <w:szCs w:val="21"/>
              </w:rPr>
              <w:t>HDMI output:1; USB:3(type A*2, type C*1); TF card slot:1;</w:t>
            </w:r>
          </w:p>
          <w:p w14:paraId="053B060A" w14:textId="77777777" w:rsidR="00BC5581" w:rsidRDefault="00BC5581" w:rsidP="00ED1657">
            <w:pPr>
              <w:pStyle w:val="TableParagraph"/>
              <w:spacing w:before="61"/>
              <w:jc w:val="center"/>
              <w:rPr>
                <w:rFonts w:ascii="Cambria" w:hAnsi="Cambria"/>
                <w:sz w:val="21"/>
                <w:szCs w:val="21"/>
                <w:lang w:eastAsia="zh-CN"/>
              </w:rPr>
            </w:pPr>
            <w:r>
              <w:rPr>
                <w:rFonts w:ascii="Cambria" w:hAnsi="Cambria" w:hint="eastAsia"/>
                <w:sz w:val="21"/>
                <w:szCs w:val="21"/>
                <w:lang w:eastAsia="zh-CN"/>
              </w:rPr>
              <w:t>N</w:t>
            </w:r>
            <w:r>
              <w:rPr>
                <w:rFonts w:ascii="Cambria" w:hAnsi="Cambria"/>
                <w:sz w:val="21"/>
                <w:szCs w:val="21"/>
                <w:lang w:eastAsia="zh-CN"/>
              </w:rPr>
              <w:t>ano SIM card slot:1; 3.5mm earphone:1; Ethernet:1(10/100/10000 BASE-T)</w:t>
            </w:r>
          </w:p>
        </w:tc>
      </w:tr>
      <w:tr w:rsidR="00BC5581" w:rsidRPr="00A314D5" w14:paraId="0EBFC164" w14:textId="77777777" w:rsidTr="00ED1657">
        <w:trPr>
          <w:trHeight w:val="271"/>
        </w:trPr>
        <w:tc>
          <w:tcPr>
            <w:tcW w:w="1841" w:type="dxa"/>
            <w:shd w:val="clear" w:color="auto" w:fill="auto"/>
          </w:tcPr>
          <w:p w14:paraId="314F7AD7" w14:textId="77777777" w:rsidR="00BC5581" w:rsidRDefault="00BC5581" w:rsidP="00ED1657">
            <w:pPr>
              <w:jc w:val="left"/>
              <w:rPr>
                <w:rFonts w:ascii="Cambria" w:eastAsia="等线" w:hAnsi="Cambria"/>
                <w:b/>
                <w:szCs w:val="21"/>
              </w:rPr>
            </w:pPr>
            <w:r>
              <w:rPr>
                <w:rFonts w:ascii="Cambria" w:eastAsia="等线" w:hAnsi="Cambria"/>
                <w:b/>
                <w:szCs w:val="21"/>
              </w:rPr>
              <w:t>Storage</w:t>
            </w:r>
          </w:p>
        </w:tc>
        <w:tc>
          <w:tcPr>
            <w:tcW w:w="7344" w:type="dxa"/>
            <w:shd w:val="clear" w:color="auto" w:fill="auto"/>
          </w:tcPr>
          <w:p w14:paraId="512853D6" w14:textId="77777777" w:rsidR="00BC5581" w:rsidRDefault="00BC5581" w:rsidP="00ED1657">
            <w:pPr>
              <w:pStyle w:val="TableParagraph"/>
              <w:spacing w:before="61"/>
              <w:jc w:val="center"/>
              <w:rPr>
                <w:rFonts w:ascii="Cambria" w:hAnsi="Cambria"/>
                <w:sz w:val="21"/>
                <w:szCs w:val="21"/>
                <w:lang w:eastAsia="zh-CN"/>
              </w:rPr>
            </w:pPr>
            <w:r>
              <w:rPr>
                <w:rFonts w:ascii="Cambria" w:hAnsi="Cambria"/>
                <w:sz w:val="21"/>
                <w:szCs w:val="21"/>
              </w:rPr>
              <w:t xml:space="preserve">Inner:8G; Outer: USB/TF </w:t>
            </w:r>
            <w:r>
              <w:rPr>
                <w:rFonts w:ascii="Cambria" w:hAnsi="Cambria" w:hint="eastAsia"/>
                <w:sz w:val="21"/>
                <w:szCs w:val="21"/>
                <w:lang w:eastAsia="zh-CN"/>
              </w:rPr>
              <w:t>card.</w:t>
            </w:r>
          </w:p>
          <w:p w14:paraId="13250865" w14:textId="77777777" w:rsidR="00BC5581" w:rsidRDefault="00BC5581" w:rsidP="00ED1657">
            <w:pPr>
              <w:pStyle w:val="TableParagraph"/>
              <w:spacing w:before="61"/>
              <w:jc w:val="center"/>
              <w:rPr>
                <w:rFonts w:ascii="Cambria" w:hAnsi="Cambria"/>
                <w:sz w:val="21"/>
                <w:szCs w:val="21"/>
              </w:rPr>
            </w:pPr>
            <w:r>
              <w:rPr>
                <w:rFonts w:ascii="Cambria" w:hAnsi="Cambria"/>
                <w:sz w:val="21"/>
                <w:szCs w:val="21"/>
                <w:lang w:eastAsia="zh-CN"/>
              </w:rPr>
              <w:t xml:space="preserve"> Support data format: write: </w:t>
            </w:r>
            <w:proofErr w:type="spellStart"/>
            <w:r w:rsidRPr="00EA7DB9">
              <w:rPr>
                <w:rFonts w:ascii="Cambria" w:hAnsi="Cambria"/>
                <w:sz w:val="21"/>
                <w:szCs w:val="21"/>
                <w:lang w:eastAsia="zh-CN"/>
              </w:rPr>
              <w:t>sor</w:t>
            </w:r>
            <w:proofErr w:type="spellEnd"/>
            <w:r>
              <w:rPr>
                <w:rFonts w:ascii="Cambria" w:hAnsi="Cambria" w:hint="eastAsia"/>
                <w:sz w:val="21"/>
                <w:szCs w:val="21"/>
                <w:lang w:eastAsia="zh-CN"/>
              </w:rPr>
              <w:t>/</w:t>
            </w:r>
            <w:r w:rsidRPr="00EA7DB9">
              <w:rPr>
                <w:rFonts w:ascii="Cambria" w:hAnsi="Cambria"/>
                <w:sz w:val="21"/>
                <w:szCs w:val="21"/>
                <w:lang w:eastAsia="zh-CN"/>
              </w:rPr>
              <w:t>pdf</w:t>
            </w:r>
            <w:r>
              <w:rPr>
                <w:rFonts w:ascii="Cambria" w:hAnsi="Cambria" w:hint="eastAsia"/>
                <w:sz w:val="21"/>
                <w:szCs w:val="21"/>
                <w:lang w:eastAsia="zh-CN"/>
              </w:rPr>
              <w:t>/</w:t>
            </w:r>
            <w:proofErr w:type="spellStart"/>
            <w:r w:rsidRPr="00EA7DB9">
              <w:rPr>
                <w:rFonts w:ascii="Cambria" w:hAnsi="Cambria"/>
                <w:sz w:val="21"/>
                <w:szCs w:val="21"/>
                <w:lang w:eastAsia="zh-CN"/>
              </w:rPr>
              <w:t>png</w:t>
            </w:r>
            <w:proofErr w:type="spellEnd"/>
            <w:r>
              <w:rPr>
                <w:rFonts w:ascii="Cambria" w:hAnsi="Cambria" w:hint="eastAsia"/>
                <w:sz w:val="21"/>
                <w:szCs w:val="21"/>
                <w:lang w:eastAsia="zh-CN"/>
              </w:rPr>
              <w:t>/</w:t>
            </w:r>
            <w:r w:rsidRPr="00EA7DB9">
              <w:rPr>
                <w:rFonts w:ascii="Cambria" w:hAnsi="Cambria"/>
                <w:sz w:val="21"/>
                <w:szCs w:val="21"/>
                <w:lang w:eastAsia="zh-CN"/>
              </w:rPr>
              <w:t>csv,</w:t>
            </w:r>
            <w:r>
              <w:rPr>
                <w:rFonts w:ascii="Cambria" w:hAnsi="Cambria"/>
                <w:sz w:val="21"/>
                <w:szCs w:val="21"/>
                <w:lang w:eastAsia="zh-CN"/>
              </w:rPr>
              <w:t xml:space="preserve"> read: </w:t>
            </w:r>
            <w:proofErr w:type="spellStart"/>
            <w:r w:rsidRPr="009D49C3">
              <w:rPr>
                <w:rFonts w:ascii="Arial" w:hAnsi="Arial" w:cs="Arial"/>
                <w:color w:val="000000"/>
                <w:sz w:val="20"/>
                <w:szCs w:val="20"/>
                <w:lang w:bidi="ar"/>
              </w:rPr>
              <w:t>sor</w:t>
            </w:r>
            <w:proofErr w:type="spellEnd"/>
            <w:r>
              <w:rPr>
                <w:rFonts w:ascii="Arial" w:hAnsi="Arial" w:cs="Arial" w:hint="eastAsia"/>
                <w:color w:val="000000"/>
                <w:sz w:val="20"/>
                <w:szCs w:val="20"/>
                <w:lang w:eastAsia="zh-CN" w:bidi="ar"/>
              </w:rPr>
              <w:t>/</w:t>
            </w:r>
            <w:proofErr w:type="spellStart"/>
            <w:r w:rsidRPr="009D49C3">
              <w:rPr>
                <w:rFonts w:ascii="Arial" w:hAnsi="Arial" w:cs="Arial"/>
                <w:color w:val="000000"/>
                <w:sz w:val="20"/>
                <w:szCs w:val="20"/>
                <w:lang w:bidi="ar"/>
              </w:rPr>
              <w:t>png</w:t>
            </w:r>
            <w:proofErr w:type="spellEnd"/>
            <w:r>
              <w:rPr>
                <w:rFonts w:ascii="Arial" w:hAnsi="Arial" w:cs="Arial" w:hint="eastAsia"/>
                <w:color w:val="000000"/>
                <w:sz w:val="20"/>
                <w:szCs w:val="20"/>
                <w:lang w:eastAsia="zh-CN" w:bidi="ar"/>
              </w:rPr>
              <w:t>/</w:t>
            </w:r>
            <w:r w:rsidRPr="009D49C3">
              <w:rPr>
                <w:rFonts w:ascii="Arial" w:hAnsi="Arial" w:cs="Arial"/>
                <w:color w:val="000000"/>
                <w:sz w:val="20"/>
                <w:szCs w:val="20"/>
                <w:lang w:bidi="ar"/>
              </w:rPr>
              <w:t>csv</w:t>
            </w:r>
          </w:p>
        </w:tc>
      </w:tr>
      <w:tr w:rsidR="00BC5581" w:rsidRPr="00A314D5" w14:paraId="3BC00329" w14:textId="77777777" w:rsidTr="00ED1657">
        <w:trPr>
          <w:trHeight w:val="271"/>
        </w:trPr>
        <w:tc>
          <w:tcPr>
            <w:tcW w:w="1841" w:type="dxa"/>
            <w:shd w:val="clear" w:color="auto" w:fill="auto"/>
          </w:tcPr>
          <w:p w14:paraId="6D6AE3BB" w14:textId="77777777" w:rsidR="00BC5581" w:rsidRDefault="00BC5581" w:rsidP="00ED1657">
            <w:pPr>
              <w:jc w:val="left"/>
              <w:rPr>
                <w:rFonts w:ascii="Cambria" w:eastAsia="等线" w:hAnsi="Cambria"/>
                <w:b/>
                <w:szCs w:val="21"/>
              </w:rPr>
            </w:pPr>
            <w:r>
              <w:rPr>
                <w:rFonts w:ascii="Cambria" w:eastAsia="等线" w:hAnsi="Cambria"/>
                <w:b/>
                <w:szCs w:val="21"/>
              </w:rPr>
              <w:t>Size and Weight</w:t>
            </w:r>
          </w:p>
        </w:tc>
        <w:tc>
          <w:tcPr>
            <w:tcW w:w="7344" w:type="dxa"/>
            <w:shd w:val="clear" w:color="auto" w:fill="auto"/>
          </w:tcPr>
          <w:p w14:paraId="38AF64EF" w14:textId="77777777" w:rsidR="00BC5581" w:rsidRDefault="00BC5581" w:rsidP="00ED1657">
            <w:pPr>
              <w:pStyle w:val="TableParagraph"/>
              <w:spacing w:before="61"/>
              <w:ind w:firstLineChars="450" w:firstLine="945"/>
              <w:jc w:val="center"/>
              <w:rPr>
                <w:rFonts w:ascii="Cambria" w:hAnsi="Cambria"/>
                <w:sz w:val="21"/>
                <w:szCs w:val="21"/>
              </w:rPr>
            </w:pPr>
            <w:r>
              <w:rPr>
                <w:rFonts w:ascii="Cambria" w:hAnsi="Cambria"/>
                <w:sz w:val="21"/>
                <w:szCs w:val="21"/>
              </w:rPr>
              <w:t>235(H) x 170(W) x 55(D)mm; 1.3kg</w:t>
            </w:r>
          </w:p>
        </w:tc>
      </w:tr>
      <w:tr w:rsidR="00BC5581" w:rsidRPr="00A314D5" w14:paraId="4F7C17A0" w14:textId="77777777" w:rsidTr="00ED1657">
        <w:trPr>
          <w:trHeight w:val="271"/>
        </w:trPr>
        <w:tc>
          <w:tcPr>
            <w:tcW w:w="1841" w:type="dxa"/>
            <w:shd w:val="clear" w:color="auto" w:fill="auto"/>
          </w:tcPr>
          <w:p w14:paraId="504609AB" w14:textId="77777777" w:rsidR="00BC5581" w:rsidRDefault="00BC5581" w:rsidP="00ED1657">
            <w:pPr>
              <w:jc w:val="left"/>
              <w:rPr>
                <w:rFonts w:ascii="Cambria" w:eastAsia="等线" w:hAnsi="Cambria"/>
                <w:b/>
                <w:szCs w:val="21"/>
              </w:rPr>
            </w:pPr>
            <w:r>
              <w:rPr>
                <w:rFonts w:ascii="Cambria" w:eastAsia="等线" w:hAnsi="Cambria"/>
                <w:b/>
                <w:szCs w:val="21"/>
              </w:rPr>
              <w:t xml:space="preserve">Working Environment </w:t>
            </w:r>
          </w:p>
        </w:tc>
        <w:tc>
          <w:tcPr>
            <w:tcW w:w="7344" w:type="dxa"/>
            <w:shd w:val="clear" w:color="auto" w:fill="auto"/>
          </w:tcPr>
          <w:p w14:paraId="29EDD3CB" w14:textId="77777777" w:rsidR="00BC5581" w:rsidRDefault="00BC5581" w:rsidP="00ED1657">
            <w:pPr>
              <w:pStyle w:val="TableParagraph"/>
              <w:spacing w:before="61"/>
              <w:ind w:firstLineChars="200" w:firstLine="420"/>
              <w:jc w:val="center"/>
              <w:rPr>
                <w:rFonts w:ascii="Cambria" w:hAnsi="Cambria"/>
                <w:sz w:val="21"/>
                <w:szCs w:val="21"/>
              </w:rPr>
            </w:pPr>
            <w:r>
              <w:rPr>
                <w:rFonts w:ascii="Cambria" w:hAnsi="Cambria"/>
                <w:sz w:val="21"/>
                <w:szCs w:val="21"/>
              </w:rPr>
              <w:t>Temperature: Operating: -10°C to 50°C; Storage: -20°C to 70°C</w:t>
            </w:r>
          </w:p>
          <w:p w14:paraId="23E2D117" w14:textId="77777777" w:rsidR="00BC5581" w:rsidRDefault="00BC5581" w:rsidP="00ED1657">
            <w:pPr>
              <w:pStyle w:val="TableParagraph"/>
              <w:spacing w:before="61"/>
              <w:ind w:firstLineChars="200" w:firstLine="440"/>
              <w:jc w:val="center"/>
              <w:rPr>
                <w:rFonts w:ascii="Cambria" w:hAnsi="Cambria"/>
                <w:sz w:val="21"/>
                <w:szCs w:val="21"/>
              </w:rPr>
            </w:pPr>
            <w:r w:rsidRPr="00CD19C6">
              <w:rPr>
                <w:rFonts w:ascii="Cambria" w:hAnsi="Cambria"/>
                <w:bCs/>
                <w:szCs w:val="21"/>
              </w:rPr>
              <w:t>Relative Humidity</w:t>
            </w:r>
            <w:r>
              <w:rPr>
                <w:rFonts w:ascii="Cambria" w:hAnsi="Cambria"/>
                <w:b/>
                <w:szCs w:val="21"/>
              </w:rPr>
              <w:t>:</w:t>
            </w:r>
            <w:r>
              <w:rPr>
                <w:rFonts w:ascii="Cambria" w:hAnsi="Cambria"/>
                <w:sz w:val="21"/>
                <w:szCs w:val="21"/>
              </w:rPr>
              <w:t xml:space="preserve"> 0% to 95% (non-condensing)</w:t>
            </w:r>
          </w:p>
        </w:tc>
      </w:tr>
      <w:tr w:rsidR="00BC5581" w:rsidRPr="00A314D5" w14:paraId="55893935" w14:textId="77777777" w:rsidTr="00ED1657">
        <w:trPr>
          <w:trHeight w:val="92"/>
        </w:trPr>
        <w:tc>
          <w:tcPr>
            <w:tcW w:w="1841" w:type="dxa"/>
            <w:shd w:val="clear" w:color="auto" w:fill="auto"/>
          </w:tcPr>
          <w:p w14:paraId="66A33EC6" w14:textId="77777777" w:rsidR="00BC5581" w:rsidRDefault="00BC5581" w:rsidP="00ED1657">
            <w:pPr>
              <w:jc w:val="left"/>
              <w:rPr>
                <w:rFonts w:ascii="Cambria" w:eastAsia="等线" w:hAnsi="Cambria"/>
                <w:b/>
                <w:szCs w:val="21"/>
              </w:rPr>
            </w:pPr>
            <w:r>
              <w:rPr>
                <w:rFonts w:ascii="Cambria" w:eastAsia="等线" w:hAnsi="Cambria"/>
                <w:b/>
                <w:szCs w:val="21"/>
              </w:rPr>
              <w:t>Battery</w:t>
            </w:r>
          </w:p>
        </w:tc>
        <w:tc>
          <w:tcPr>
            <w:tcW w:w="7344" w:type="dxa"/>
            <w:shd w:val="clear" w:color="auto" w:fill="auto"/>
          </w:tcPr>
          <w:p w14:paraId="1FAC101E" w14:textId="77777777" w:rsidR="00BC5581" w:rsidRDefault="00BC5581" w:rsidP="00ED1657">
            <w:pPr>
              <w:pStyle w:val="TableParagraph"/>
              <w:tabs>
                <w:tab w:val="left" w:pos="824"/>
              </w:tabs>
              <w:spacing w:line="228" w:lineRule="exact"/>
              <w:jc w:val="center"/>
              <w:rPr>
                <w:rFonts w:ascii="Cambria" w:hAnsi="Cambria"/>
                <w:sz w:val="21"/>
                <w:szCs w:val="21"/>
              </w:rPr>
            </w:pPr>
            <w:r>
              <w:rPr>
                <w:rFonts w:ascii="Cambria" w:hAnsi="Cambria"/>
                <w:sz w:val="21"/>
                <w:szCs w:val="21"/>
              </w:rPr>
              <w:t xml:space="preserve">Rechargeable Li-Lon 8000mAh battery; </w:t>
            </w:r>
          </w:p>
          <w:p w14:paraId="26F30EBD" w14:textId="77777777" w:rsidR="00BC5581" w:rsidRDefault="00BC5581" w:rsidP="00ED1657">
            <w:pPr>
              <w:pStyle w:val="TableParagraph"/>
              <w:tabs>
                <w:tab w:val="left" w:pos="824"/>
              </w:tabs>
              <w:spacing w:line="228" w:lineRule="exact"/>
              <w:rPr>
                <w:rFonts w:ascii="Cambria" w:hAnsi="Cambria"/>
                <w:sz w:val="21"/>
                <w:szCs w:val="21"/>
              </w:rPr>
            </w:pPr>
            <w:r>
              <w:rPr>
                <w:rFonts w:ascii="Cambria" w:hAnsi="Cambria"/>
                <w:sz w:val="21"/>
                <w:szCs w:val="21"/>
              </w:rPr>
              <w:t>Working time: 6 hours; Standby time: 10 hours, Charging time&lt;3hours</w:t>
            </w:r>
          </w:p>
        </w:tc>
      </w:tr>
    </w:tbl>
    <w:p w14:paraId="0C648A36" w14:textId="77777777" w:rsidR="00BC5581" w:rsidRDefault="00BC5581" w:rsidP="00BC5581">
      <w:pPr>
        <w:rPr>
          <w:rFonts w:ascii="Cambria" w:eastAsia="华文宋体" w:hAnsi="Cambria" w:cs="Arial"/>
          <w:sz w:val="24"/>
        </w:rPr>
      </w:pPr>
    </w:p>
    <w:p w14:paraId="31BE590F" w14:textId="77777777" w:rsidR="008F3D18" w:rsidRDefault="008F3D18" w:rsidP="00BC5581">
      <w:pPr>
        <w:rPr>
          <w:rFonts w:ascii="Cambria" w:eastAsia="华文宋体" w:hAnsi="Cambria" w:cs="Arial"/>
          <w:sz w:val="24"/>
        </w:rPr>
      </w:pPr>
    </w:p>
    <w:p w14:paraId="303E79ED" w14:textId="77777777" w:rsidR="001B57D8" w:rsidRPr="001B57D8" w:rsidRDefault="001B57D8" w:rsidP="00BC5581">
      <w:pPr>
        <w:rPr>
          <w:rFonts w:ascii="Cambria" w:eastAsia="华文宋体" w:hAnsi="Cambria" w:cs="Arial" w:hint="eastAsia"/>
          <w:sz w:val="24"/>
        </w:rPr>
      </w:pPr>
    </w:p>
    <w:p w14:paraId="41ADEF2D" w14:textId="08DACB5E" w:rsidR="00E93D01" w:rsidRDefault="00BC5581" w:rsidP="00BC5581">
      <w:pPr>
        <w:rPr>
          <w:rFonts w:ascii="Cambria" w:hAnsi="Cambria"/>
          <w:b/>
          <w:sz w:val="30"/>
          <w:szCs w:val="30"/>
        </w:rPr>
      </w:pPr>
      <w:r>
        <w:rPr>
          <w:rFonts w:ascii="Cambria" w:hAnsi="Cambria"/>
          <w:b/>
          <w:sz w:val="30"/>
          <w:szCs w:val="30"/>
        </w:rPr>
        <w:lastRenderedPageBreak/>
        <w:t>Technical Specification</w:t>
      </w:r>
    </w:p>
    <w:tbl>
      <w:tblPr>
        <w:tblW w:w="6569" w:type="dxa"/>
        <w:tblLook w:val="04A0" w:firstRow="1" w:lastRow="0" w:firstColumn="1" w:lastColumn="0" w:noHBand="0" w:noVBand="1"/>
      </w:tblPr>
      <w:tblGrid>
        <w:gridCol w:w="1924"/>
        <w:gridCol w:w="2749"/>
        <w:gridCol w:w="1896"/>
      </w:tblGrid>
      <w:tr w:rsidR="00E93D01" w:rsidRPr="007E01B2" w14:paraId="1FB6ECF8" w14:textId="77777777" w:rsidTr="007E01B2">
        <w:trPr>
          <w:trHeight w:val="358"/>
        </w:trPr>
        <w:tc>
          <w:tcPr>
            <w:tcW w:w="1924" w:type="dxa"/>
            <w:tcBorders>
              <w:top w:val="single" w:sz="8" w:space="0" w:color="538DD5"/>
              <w:left w:val="single" w:sz="8" w:space="0" w:color="538DD5"/>
              <w:bottom w:val="single" w:sz="8" w:space="0" w:color="538DD5"/>
              <w:right w:val="single" w:sz="8" w:space="0" w:color="538DD5"/>
            </w:tcBorders>
            <w:shd w:val="clear" w:color="auto" w:fill="auto"/>
            <w:noWrap/>
            <w:vAlign w:val="center"/>
            <w:hideMark/>
          </w:tcPr>
          <w:p w14:paraId="1756B14C" w14:textId="77777777" w:rsidR="00E93D01" w:rsidRPr="007E01B2" w:rsidRDefault="00E93D01" w:rsidP="00E93D01">
            <w:pPr>
              <w:widowControl/>
              <w:jc w:val="center"/>
              <w:rPr>
                <w:rFonts w:ascii="Cambria" w:hAnsi="Cambria" w:cs="宋体"/>
                <w:b/>
                <w:bCs/>
                <w:kern w:val="0"/>
                <w:sz w:val="22"/>
                <w:szCs w:val="22"/>
              </w:rPr>
            </w:pPr>
            <w:r w:rsidRPr="007E01B2">
              <w:rPr>
                <w:rFonts w:ascii="Cambria" w:hAnsi="Cambria" w:cs="宋体"/>
                <w:b/>
                <w:bCs/>
                <w:kern w:val="0"/>
                <w:sz w:val="22"/>
                <w:szCs w:val="22"/>
              </w:rPr>
              <w:t>Model</w:t>
            </w:r>
          </w:p>
        </w:tc>
        <w:tc>
          <w:tcPr>
            <w:tcW w:w="2749" w:type="dxa"/>
            <w:tcBorders>
              <w:top w:val="single" w:sz="8" w:space="0" w:color="538DD5"/>
              <w:left w:val="nil"/>
              <w:bottom w:val="single" w:sz="8" w:space="0" w:color="538DD5"/>
              <w:right w:val="single" w:sz="8" w:space="0" w:color="538DD5"/>
            </w:tcBorders>
            <w:shd w:val="clear" w:color="auto" w:fill="auto"/>
            <w:noWrap/>
            <w:vAlign w:val="center"/>
            <w:hideMark/>
          </w:tcPr>
          <w:p w14:paraId="73DC7564" w14:textId="77777777" w:rsidR="00E93D01" w:rsidRPr="007E01B2" w:rsidRDefault="00E93D01" w:rsidP="00E93D01">
            <w:pPr>
              <w:widowControl/>
              <w:jc w:val="center"/>
              <w:rPr>
                <w:rFonts w:ascii="Cambria" w:hAnsi="Cambria" w:cs="宋体"/>
                <w:b/>
                <w:bCs/>
                <w:kern w:val="0"/>
                <w:sz w:val="22"/>
                <w:szCs w:val="22"/>
              </w:rPr>
            </w:pPr>
            <w:r w:rsidRPr="007E01B2">
              <w:rPr>
                <w:rFonts w:ascii="Cambria" w:hAnsi="Cambria" w:cs="宋体"/>
                <w:b/>
                <w:bCs/>
                <w:kern w:val="0"/>
                <w:sz w:val="22"/>
                <w:szCs w:val="22"/>
              </w:rPr>
              <w:t>Wavelength</w:t>
            </w:r>
          </w:p>
        </w:tc>
        <w:tc>
          <w:tcPr>
            <w:tcW w:w="1896" w:type="dxa"/>
            <w:tcBorders>
              <w:top w:val="single" w:sz="8" w:space="0" w:color="538DD5"/>
              <w:left w:val="nil"/>
              <w:bottom w:val="single" w:sz="8" w:space="0" w:color="538DD5"/>
              <w:right w:val="single" w:sz="8" w:space="0" w:color="538DD5"/>
            </w:tcBorders>
            <w:shd w:val="clear" w:color="auto" w:fill="auto"/>
            <w:noWrap/>
            <w:vAlign w:val="center"/>
            <w:hideMark/>
          </w:tcPr>
          <w:p w14:paraId="6B9073CA" w14:textId="77777777" w:rsidR="00E93D01" w:rsidRPr="007E01B2" w:rsidRDefault="00E93D01" w:rsidP="00E93D01">
            <w:pPr>
              <w:widowControl/>
              <w:jc w:val="center"/>
              <w:rPr>
                <w:rFonts w:ascii="Cambria" w:hAnsi="Cambria" w:cs="宋体"/>
                <w:b/>
                <w:bCs/>
                <w:kern w:val="0"/>
                <w:sz w:val="22"/>
                <w:szCs w:val="22"/>
              </w:rPr>
            </w:pPr>
            <w:r w:rsidRPr="007E01B2">
              <w:rPr>
                <w:rFonts w:ascii="Cambria" w:hAnsi="Cambria" w:cs="宋体"/>
                <w:b/>
                <w:bCs/>
                <w:kern w:val="0"/>
                <w:sz w:val="22"/>
                <w:szCs w:val="22"/>
              </w:rPr>
              <w:t>Dynamic range</w:t>
            </w:r>
          </w:p>
        </w:tc>
      </w:tr>
      <w:tr w:rsidR="00E93D01" w:rsidRPr="007E01B2" w14:paraId="2EBF39A6"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47AD9ED0"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SAT-18F01</w:t>
            </w:r>
          </w:p>
        </w:tc>
        <w:tc>
          <w:tcPr>
            <w:tcW w:w="2749" w:type="dxa"/>
            <w:tcBorders>
              <w:top w:val="nil"/>
              <w:left w:val="nil"/>
              <w:bottom w:val="single" w:sz="8" w:space="0" w:color="538DD5"/>
              <w:right w:val="single" w:sz="8" w:space="0" w:color="538DD5"/>
            </w:tcBorders>
            <w:shd w:val="clear" w:color="auto" w:fill="auto"/>
            <w:noWrap/>
            <w:vAlign w:val="center"/>
            <w:hideMark/>
          </w:tcPr>
          <w:p w14:paraId="6AB27EA8"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1310/1550nm</w:t>
            </w:r>
          </w:p>
        </w:tc>
        <w:tc>
          <w:tcPr>
            <w:tcW w:w="1896" w:type="dxa"/>
            <w:tcBorders>
              <w:top w:val="nil"/>
              <w:left w:val="nil"/>
              <w:bottom w:val="single" w:sz="8" w:space="0" w:color="538DD5"/>
              <w:right w:val="single" w:sz="8" w:space="0" w:color="538DD5"/>
            </w:tcBorders>
            <w:shd w:val="clear" w:color="auto" w:fill="auto"/>
            <w:noWrap/>
            <w:vAlign w:val="center"/>
            <w:hideMark/>
          </w:tcPr>
          <w:p w14:paraId="5CB1DEDA"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49/47dB</w:t>
            </w:r>
          </w:p>
        </w:tc>
      </w:tr>
      <w:tr w:rsidR="00E93D01" w:rsidRPr="007E01B2" w14:paraId="7EDB1D12"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791350B8"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SAT-18F02</w:t>
            </w:r>
          </w:p>
        </w:tc>
        <w:tc>
          <w:tcPr>
            <w:tcW w:w="2749" w:type="dxa"/>
            <w:tcBorders>
              <w:top w:val="nil"/>
              <w:left w:val="nil"/>
              <w:bottom w:val="single" w:sz="8" w:space="0" w:color="538DD5"/>
              <w:right w:val="single" w:sz="8" w:space="0" w:color="538DD5"/>
            </w:tcBorders>
            <w:shd w:val="clear" w:color="auto" w:fill="auto"/>
            <w:noWrap/>
            <w:vAlign w:val="center"/>
            <w:hideMark/>
          </w:tcPr>
          <w:p w14:paraId="750CA49E"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1310/1550nm</w:t>
            </w:r>
          </w:p>
        </w:tc>
        <w:tc>
          <w:tcPr>
            <w:tcW w:w="1896" w:type="dxa"/>
            <w:tcBorders>
              <w:top w:val="nil"/>
              <w:left w:val="nil"/>
              <w:bottom w:val="single" w:sz="8" w:space="0" w:color="538DD5"/>
              <w:right w:val="single" w:sz="8" w:space="0" w:color="538DD5"/>
            </w:tcBorders>
            <w:shd w:val="clear" w:color="auto" w:fill="auto"/>
            <w:noWrap/>
            <w:vAlign w:val="center"/>
            <w:hideMark/>
          </w:tcPr>
          <w:p w14:paraId="01143252"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46/44dB</w:t>
            </w:r>
          </w:p>
        </w:tc>
      </w:tr>
      <w:tr w:rsidR="00E93D01" w:rsidRPr="007E01B2" w14:paraId="19750232"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36F73EF7"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SAT-18F03</w:t>
            </w:r>
          </w:p>
        </w:tc>
        <w:tc>
          <w:tcPr>
            <w:tcW w:w="2749" w:type="dxa"/>
            <w:tcBorders>
              <w:top w:val="nil"/>
              <w:left w:val="nil"/>
              <w:bottom w:val="single" w:sz="8" w:space="0" w:color="538DD5"/>
              <w:right w:val="single" w:sz="8" w:space="0" w:color="538DD5"/>
            </w:tcBorders>
            <w:shd w:val="clear" w:color="auto" w:fill="auto"/>
            <w:noWrap/>
            <w:vAlign w:val="center"/>
            <w:hideMark/>
          </w:tcPr>
          <w:p w14:paraId="46375FAC"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1310/1550nm</w:t>
            </w:r>
          </w:p>
        </w:tc>
        <w:tc>
          <w:tcPr>
            <w:tcW w:w="1896" w:type="dxa"/>
            <w:tcBorders>
              <w:top w:val="nil"/>
              <w:left w:val="nil"/>
              <w:bottom w:val="single" w:sz="8" w:space="0" w:color="538DD5"/>
              <w:right w:val="single" w:sz="8" w:space="0" w:color="538DD5"/>
            </w:tcBorders>
            <w:shd w:val="clear" w:color="auto" w:fill="auto"/>
            <w:noWrap/>
            <w:vAlign w:val="center"/>
            <w:hideMark/>
          </w:tcPr>
          <w:p w14:paraId="555E306F"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41/39dB</w:t>
            </w:r>
          </w:p>
        </w:tc>
      </w:tr>
      <w:tr w:rsidR="00E93D01" w:rsidRPr="007E01B2" w14:paraId="1AC55979"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38E1F2E9"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SAT-18F04</w:t>
            </w:r>
          </w:p>
        </w:tc>
        <w:tc>
          <w:tcPr>
            <w:tcW w:w="2749" w:type="dxa"/>
            <w:tcBorders>
              <w:top w:val="nil"/>
              <w:left w:val="nil"/>
              <w:bottom w:val="single" w:sz="8" w:space="0" w:color="538DD5"/>
              <w:right w:val="single" w:sz="8" w:space="0" w:color="538DD5"/>
            </w:tcBorders>
            <w:shd w:val="clear" w:color="auto" w:fill="auto"/>
            <w:noWrap/>
            <w:vAlign w:val="center"/>
            <w:hideMark/>
          </w:tcPr>
          <w:p w14:paraId="4F3097B4"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850/1300/1310/1550nm</w:t>
            </w:r>
          </w:p>
        </w:tc>
        <w:tc>
          <w:tcPr>
            <w:tcW w:w="1896" w:type="dxa"/>
            <w:tcBorders>
              <w:top w:val="nil"/>
              <w:left w:val="nil"/>
              <w:bottom w:val="single" w:sz="8" w:space="0" w:color="538DD5"/>
              <w:right w:val="single" w:sz="8" w:space="0" w:color="538DD5"/>
            </w:tcBorders>
            <w:shd w:val="clear" w:color="auto" w:fill="auto"/>
            <w:noWrap/>
            <w:vAlign w:val="center"/>
            <w:hideMark/>
          </w:tcPr>
          <w:p w14:paraId="1638C409"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23/32/40/38dB</w:t>
            </w:r>
          </w:p>
        </w:tc>
      </w:tr>
      <w:tr w:rsidR="00E93D01" w:rsidRPr="007E01B2" w14:paraId="4320A366"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20064662"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SAT-18F05</w:t>
            </w:r>
          </w:p>
        </w:tc>
        <w:tc>
          <w:tcPr>
            <w:tcW w:w="2749" w:type="dxa"/>
            <w:tcBorders>
              <w:top w:val="nil"/>
              <w:left w:val="nil"/>
              <w:bottom w:val="single" w:sz="8" w:space="0" w:color="538DD5"/>
              <w:right w:val="single" w:sz="8" w:space="0" w:color="538DD5"/>
            </w:tcBorders>
            <w:shd w:val="clear" w:color="auto" w:fill="auto"/>
            <w:noWrap/>
            <w:vAlign w:val="center"/>
            <w:hideMark/>
          </w:tcPr>
          <w:p w14:paraId="2BC6E5C2"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1310/1550/1625nm</w:t>
            </w:r>
          </w:p>
        </w:tc>
        <w:tc>
          <w:tcPr>
            <w:tcW w:w="1896" w:type="dxa"/>
            <w:tcBorders>
              <w:top w:val="nil"/>
              <w:left w:val="nil"/>
              <w:bottom w:val="single" w:sz="8" w:space="0" w:color="538DD5"/>
              <w:right w:val="single" w:sz="8" w:space="0" w:color="538DD5"/>
            </w:tcBorders>
            <w:shd w:val="clear" w:color="auto" w:fill="auto"/>
            <w:noWrap/>
            <w:vAlign w:val="center"/>
            <w:hideMark/>
          </w:tcPr>
          <w:p w14:paraId="08691A3F"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41/39/39dB</w:t>
            </w:r>
          </w:p>
        </w:tc>
      </w:tr>
      <w:tr w:rsidR="00E93D01" w:rsidRPr="007E01B2" w14:paraId="3DE0DDD4"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562968F4"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SAT-18F06</w:t>
            </w:r>
          </w:p>
        </w:tc>
        <w:tc>
          <w:tcPr>
            <w:tcW w:w="2749" w:type="dxa"/>
            <w:tcBorders>
              <w:top w:val="nil"/>
              <w:left w:val="nil"/>
              <w:bottom w:val="single" w:sz="8" w:space="0" w:color="538DD5"/>
              <w:right w:val="single" w:sz="8" w:space="0" w:color="538DD5"/>
            </w:tcBorders>
            <w:shd w:val="clear" w:color="auto" w:fill="auto"/>
            <w:noWrap/>
            <w:vAlign w:val="center"/>
            <w:hideMark/>
          </w:tcPr>
          <w:p w14:paraId="0DAC3DDF"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1310/1550/1650nm</w:t>
            </w:r>
          </w:p>
        </w:tc>
        <w:tc>
          <w:tcPr>
            <w:tcW w:w="1896" w:type="dxa"/>
            <w:tcBorders>
              <w:top w:val="nil"/>
              <w:left w:val="nil"/>
              <w:bottom w:val="single" w:sz="8" w:space="0" w:color="538DD5"/>
              <w:right w:val="single" w:sz="8" w:space="0" w:color="538DD5"/>
            </w:tcBorders>
            <w:shd w:val="clear" w:color="auto" w:fill="auto"/>
            <w:noWrap/>
            <w:vAlign w:val="center"/>
            <w:hideMark/>
          </w:tcPr>
          <w:p w14:paraId="23CE56B3"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41/39/39dB</w:t>
            </w:r>
          </w:p>
        </w:tc>
      </w:tr>
      <w:tr w:rsidR="00E93D01" w:rsidRPr="007E01B2" w14:paraId="3CE3DD9B"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76AAEED2"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SAT-18F07</w:t>
            </w:r>
          </w:p>
        </w:tc>
        <w:tc>
          <w:tcPr>
            <w:tcW w:w="2749" w:type="dxa"/>
            <w:tcBorders>
              <w:top w:val="nil"/>
              <w:left w:val="nil"/>
              <w:bottom w:val="single" w:sz="8" w:space="0" w:color="538DD5"/>
              <w:right w:val="single" w:sz="8" w:space="0" w:color="538DD5"/>
            </w:tcBorders>
            <w:shd w:val="clear" w:color="auto" w:fill="auto"/>
            <w:noWrap/>
            <w:vAlign w:val="center"/>
            <w:hideMark/>
          </w:tcPr>
          <w:p w14:paraId="1698E235"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1310/1490/1550nm</w:t>
            </w:r>
          </w:p>
        </w:tc>
        <w:tc>
          <w:tcPr>
            <w:tcW w:w="1896" w:type="dxa"/>
            <w:tcBorders>
              <w:top w:val="nil"/>
              <w:left w:val="nil"/>
              <w:bottom w:val="single" w:sz="8" w:space="0" w:color="538DD5"/>
              <w:right w:val="single" w:sz="8" w:space="0" w:color="538DD5"/>
            </w:tcBorders>
            <w:shd w:val="clear" w:color="auto" w:fill="auto"/>
            <w:noWrap/>
            <w:vAlign w:val="center"/>
            <w:hideMark/>
          </w:tcPr>
          <w:p w14:paraId="022ABEBC"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41/39/39dB</w:t>
            </w:r>
          </w:p>
        </w:tc>
      </w:tr>
      <w:tr w:rsidR="00E93D01" w:rsidRPr="007E01B2" w14:paraId="1F8AD890"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0CB95CB4"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SAT-18F08</w:t>
            </w:r>
          </w:p>
        </w:tc>
        <w:tc>
          <w:tcPr>
            <w:tcW w:w="2749" w:type="dxa"/>
            <w:tcBorders>
              <w:top w:val="nil"/>
              <w:left w:val="nil"/>
              <w:bottom w:val="single" w:sz="8" w:space="0" w:color="538DD5"/>
              <w:right w:val="single" w:sz="8" w:space="0" w:color="538DD5"/>
            </w:tcBorders>
            <w:shd w:val="clear" w:color="auto" w:fill="auto"/>
            <w:noWrap/>
            <w:vAlign w:val="center"/>
            <w:hideMark/>
          </w:tcPr>
          <w:p w14:paraId="3E262442"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850/1300nm</w:t>
            </w:r>
          </w:p>
        </w:tc>
        <w:tc>
          <w:tcPr>
            <w:tcW w:w="1896" w:type="dxa"/>
            <w:tcBorders>
              <w:top w:val="nil"/>
              <w:left w:val="nil"/>
              <w:bottom w:val="single" w:sz="8" w:space="0" w:color="538DD5"/>
              <w:right w:val="single" w:sz="8" w:space="0" w:color="538DD5"/>
            </w:tcBorders>
            <w:shd w:val="clear" w:color="auto" w:fill="auto"/>
            <w:noWrap/>
            <w:vAlign w:val="center"/>
            <w:hideMark/>
          </w:tcPr>
          <w:p w14:paraId="5849BAA9"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23/32dB</w:t>
            </w:r>
          </w:p>
        </w:tc>
      </w:tr>
      <w:tr w:rsidR="00E93D01" w:rsidRPr="007E01B2" w14:paraId="1967ED8E"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2CA2C6C2"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SAT-18F09</w:t>
            </w:r>
          </w:p>
        </w:tc>
        <w:tc>
          <w:tcPr>
            <w:tcW w:w="2749" w:type="dxa"/>
            <w:tcBorders>
              <w:top w:val="nil"/>
              <w:left w:val="nil"/>
              <w:bottom w:val="single" w:sz="8" w:space="0" w:color="538DD5"/>
              <w:right w:val="single" w:sz="8" w:space="0" w:color="538DD5"/>
            </w:tcBorders>
            <w:shd w:val="clear" w:color="auto" w:fill="auto"/>
            <w:noWrap/>
            <w:vAlign w:val="center"/>
            <w:hideMark/>
          </w:tcPr>
          <w:p w14:paraId="7BAFCE06"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1310/1550/1625nm</w:t>
            </w:r>
          </w:p>
        </w:tc>
        <w:tc>
          <w:tcPr>
            <w:tcW w:w="1896" w:type="dxa"/>
            <w:tcBorders>
              <w:top w:val="nil"/>
              <w:left w:val="nil"/>
              <w:bottom w:val="single" w:sz="8" w:space="0" w:color="538DD5"/>
              <w:right w:val="single" w:sz="8" w:space="0" w:color="538DD5"/>
            </w:tcBorders>
            <w:shd w:val="clear" w:color="auto" w:fill="auto"/>
            <w:noWrap/>
            <w:vAlign w:val="center"/>
            <w:hideMark/>
          </w:tcPr>
          <w:p w14:paraId="227FBC4F"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45/43/41dB</w:t>
            </w:r>
          </w:p>
        </w:tc>
      </w:tr>
      <w:tr w:rsidR="00E93D01" w:rsidRPr="007E01B2" w14:paraId="4D6CBF90"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431125AC"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SAT-18F10</w:t>
            </w:r>
          </w:p>
        </w:tc>
        <w:tc>
          <w:tcPr>
            <w:tcW w:w="2749" w:type="dxa"/>
            <w:tcBorders>
              <w:top w:val="nil"/>
              <w:left w:val="nil"/>
              <w:bottom w:val="single" w:sz="8" w:space="0" w:color="538DD5"/>
              <w:right w:val="single" w:sz="8" w:space="0" w:color="538DD5"/>
            </w:tcBorders>
            <w:shd w:val="clear" w:color="auto" w:fill="auto"/>
            <w:noWrap/>
            <w:vAlign w:val="center"/>
            <w:hideMark/>
          </w:tcPr>
          <w:p w14:paraId="03DEFD19"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1310/1550/1650nm</w:t>
            </w:r>
          </w:p>
        </w:tc>
        <w:tc>
          <w:tcPr>
            <w:tcW w:w="1896" w:type="dxa"/>
            <w:tcBorders>
              <w:top w:val="nil"/>
              <w:left w:val="nil"/>
              <w:bottom w:val="single" w:sz="8" w:space="0" w:color="538DD5"/>
              <w:right w:val="single" w:sz="8" w:space="0" w:color="538DD5"/>
            </w:tcBorders>
            <w:shd w:val="clear" w:color="auto" w:fill="auto"/>
            <w:noWrap/>
            <w:vAlign w:val="center"/>
            <w:hideMark/>
          </w:tcPr>
          <w:p w14:paraId="1CA051BF"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44/42/40dB</w:t>
            </w:r>
          </w:p>
        </w:tc>
      </w:tr>
      <w:tr w:rsidR="00E93D01" w:rsidRPr="007E01B2" w14:paraId="1EEB7FA6"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5FFDD379"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SAT-18F11</w:t>
            </w:r>
          </w:p>
        </w:tc>
        <w:tc>
          <w:tcPr>
            <w:tcW w:w="2749" w:type="dxa"/>
            <w:tcBorders>
              <w:top w:val="nil"/>
              <w:left w:val="nil"/>
              <w:bottom w:val="single" w:sz="8" w:space="0" w:color="538DD5"/>
              <w:right w:val="single" w:sz="8" w:space="0" w:color="538DD5"/>
            </w:tcBorders>
            <w:shd w:val="clear" w:color="auto" w:fill="auto"/>
            <w:noWrap/>
            <w:vAlign w:val="center"/>
            <w:hideMark/>
          </w:tcPr>
          <w:p w14:paraId="27A6B2D5"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1310/1550/1625nm</w:t>
            </w:r>
          </w:p>
        </w:tc>
        <w:tc>
          <w:tcPr>
            <w:tcW w:w="1896" w:type="dxa"/>
            <w:tcBorders>
              <w:top w:val="nil"/>
              <w:left w:val="nil"/>
              <w:bottom w:val="single" w:sz="8" w:space="0" w:color="538DD5"/>
              <w:right w:val="single" w:sz="8" w:space="0" w:color="538DD5"/>
            </w:tcBorders>
            <w:shd w:val="clear" w:color="auto" w:fill="auto"/>
            <w:noWrap/>
            <w:vAlign w:val="center"/>
            <w:hideMark/>
          </w:tcPr>
          <w:p w14:paraId="4127621B"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44/42/40dB</w:t>
            </w:r>
          </w:p>
        </w:tc>
      </w:tr>
      <w:tr w:rsidR="00E93D01" w:rsidRPr="007E01B2" w14:paraId="76B34F38"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4B8CD4FA" w14:textId="2604DF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SAT-18F12</w:t>
            </w:r>
            <w:r w:rsidR="007E01B2" w:rsidRPr="007E01B2">
              <w:rPr>
                <w:rFonts w:ascii="Cambria" w:hAnsi="Cambria" w:cs="宋体"/>
                <w:kern w:val="0"/>
                <w:sz w:val="22"/>
                <w:szCs w:val="22"/>
              </w:rPr>
              <w:t>E</w:t>
            </w:r>
          </w:p>
        </w:tc>
        <w:tc>
          <w:tcPr>
            <w:tcW w:w="2749" w:type="dxa"/>
            <w:tcBorders>
              <w:top w:val="nil"/>
              <w:left w:val="nil"/>
              <w:bottom w:val="single" w:sz="8" w:space="0" w:color="538DD5"/>
              <w:right w:val="single" w:sz="8" w:space="0" w:color="538DD5"/>
            </w:tcBorders>
            <w:shd w:val="clear" w:color="auto" w:fill="auto"/>
            <w:noWrap/>
            <w:vAlign w:val="center"/>
            <w:hideMark/>
          </w:tcPr>
          <w:p w14:paraId="74D35435"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1310/1550/1625nm</w:t>
            </w:r>
          </w:p>
        </w:tc>
        <w:tc>
          <w:tcPr>
            <w:tcW w:w="1896" w:type="dxa"/>
            <w:tcBorders>
              <w:top w:val="nil"/>
              <w:left w:val="nil"/>
              <w:bottom w:val="single" w:sz="8" w:space="0" w:color="538DD5"/>
              <w:right w:val="single" w:sz="8" w:space="0" w:color="538DD5"/>
            </w:tcBorders>
            <w:shd w:val="clear" w:color="auto" w:fill="auto"/>
            <w:noWrap/>
            <w:vAlign w:val="center"/>
            <w:hideMark/>
          </w:tcPr>
          <w:p w14:paraId="6A5269D7"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42/40/40dB</w:t>
            </w:r>
          </w:p>
        </w:tc>
      </w:tr>
      <w:tr w:rsidR="00E93D01" w:rsidRPr="007E01B2" w14:paraId="6B1CEF9A"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57F309AF" w14:textId="23FD8CE8"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SAT-18F13</w:t>
            </w:r>
            <w:r w:rsidR="007E01B2" w:rsidRPr="007E01B2">
              <w:rPr>
                <w:rFonts w:ascii="Cambria" w:hAnsi="Cambria" w:cs="宋体"/>
                <w:kern w:val="0"/>
                <w:sz w:val="22"/>
                <w:szCs w:val="22"/>
              </w:rPr>
              <w:t>E</w:t>
            </w:r>
          </w:p>
        </w:tc>
        <w:tc>
          <w:tcPr>
            <w:tcW w:w="2749" w:type="dxa"/>
            <w:tcBorders>
              <w:top w:val="nil"/>
              <w:left w:val="nil"/>
              <w:bottom w:val="single" w:sz="8" w:space="0" w:color="538DD5"/>
              <w:right w:val="single" w:sz="8" w:space="0" w:color="538DD5"/>
            </w:tcBorders>
            <w:shd w:val="clear" w:color="auto" w:fill="auto"/>
            <w:noWrap/>
            <w:vAlign w:val="center"/>
            <w:hideMark/>
          </w:tcPr>
          <w:p w14:paraId="21C75F9C"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1310/1550/1625nm</w:t>
            </w:r>
          </w:p>
        </w:tc>
        <w:tc>
          <w:tcPr>
            <w:tcW w:w="1896" w:type="dxa"/>
            <w:tcBorders>
              <w:top w:val="nil"/>
              <w:left w:val="nil"/>
              <w:bottom w:val="single" w:sz="8" w:space="0" w:color="538DD5"/>
              <w:right w:val="single" w:sz="8" w:space="0" w:color="538DD5"/>
            </w:tcBorders>
            <w:shd w:val="clear" w:color="auto" w:fill="auto"/>
            <w:noWrap/>
            <w:vAlign w:val="center"/>
            <w:hideMark/>
          </w:tcPr>
          <w:p w14:paraId="78AB9FC3"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45/43/43dB</w:t>
            </w:r>
          </w:p>
        </w:tc>
      </w:tr>
      <w:tr w:rsidR="00E93D01" w:rsidRPr="007E01B2" w14:paraId="708D9384" w14:textId="77777777" w:rsidTr="007E01B2">
        <w:trPr>
          <w:trHeight w:val="329"/>
        </w:trPr>
        <w:tc>
          <w:tcPr>
            <w:tcW w:w="1924" w:type="dxa"/>
            <w:tcBorders>
              <w:top w:val="nil"/>
              <w:left w:val="single" w:sz="8" w:space="0" w:color="538DD5"/>
              <w:bottom w:val="single" w:sz="8" w:space="0" w:color="538DD5"/>
              <w:right w:val="single" w:sz="8" w:space="0" w:color="538DD5"/>
            </w:tcBorders>
            <w:shd w:val="clear" w:color="auto" w:fill="auto"/>
            <w:noWrap/>
            <w:vAlign w:val="center"/>
            <w:hideMark/>
          </w:tcPr>
          <w:p w14:paraId="5020D936"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SAT-18F14</w:t>
            </w:r>
          </w:p>
        </w:tc>
        <w:tc>
          <w:tcPr>
            <w:tcW w:w="2749" w:type="dxa"/>
            <w:tcBorders>
              <w:top w:val="nil"/>
              <w:left w:val="nil"/>
              <w:bottom w:val="single" w:sz="8" w:space="0" w:color="538DD5"/>
              <w:right w:val="single" w:sz="8" w:space="0" w:color="538DD5"/>
            </w:tcBorders>
            <w:shd w:val="clear" w:color="auto" w:fill="auto"/>
            <w:noWrap/>
            <w:vAlign w:val="center"/>
            <w:hideMark/>
          </w:tcPr>
          <w:p w14:paraId="1739C69C"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850/1300/1310/1550nm</w:t>
            </w:r>
          </w:p>
        </w:tc>
        <w:tc>
          <w:tcPr>
            <w:tcW w:w="1896" w:type="dxa"/>
            <w:tcBorders>
              <w:top w:val="nil"/>
              <w:left w:val="nil"/>
              <w:bottom w:val="single" w:sz="8" w:space="0" w:color="538DD5"/>
              <w:right w:val="single" w:sz="8" w:space="0" w:color="538DD5"/>
            </w:tcBorders>
            <w:shd w:val="clear" w:color="auto" w:fill="auto"/>
            <w:noWrap/>
            <w:vAlign w:val="center"/>
            <w:hideMark/>
          </w:tcPr>
          <w:p w14:paraId="1E8507EB" w14:textId="77777777" w:rsidR="00E93D01" w:rsidRPr="007E01B2" w:rsidRDefault="00E93D01" w:rsidP="00E93D01">
            <w:pPr>
              <w:widowControl/>
              <w:jc w:val="center"/>
              <w:rPr>
                <w:rFonts w:ascii="Cambria" w:hAnsi="Cambria" w:cs="宋体"/>
                <w:kern w:val="0"/>
                <w:sz w:val="22"/>
                <w:szCs w:val="22"/>
              </w:rPr>
            </w:pPr>
            <w:r w:rsidRPr="007E01B2">
              <w:rPr>
                <w:rFonts w:ascii="Cambria" w:hAnsi="Cambria" w:cs="宋体"/>
                <w:kern w:val="0"/>
                <w:sz w:val="22"/>
                <w:szCs w:val="22"/>
              </w:rPr>
              <w:t>46/44/26/32dB</w:t>
            </w:r>
          </w:p>
        </w:tc>
      </w:tr>
    </w:tbl>
    <w:p w14:paraId="522CB7B5" w14:textId="5A83C6D9" w:rsidR="008F3D18" w:rsidRPr="007E01B2" w:rsidRDefault="007E01B2" w:rsidP="00BC5581">
      <w:pPr>
        <w:rPr>
          <w:rFonts w:ascii="Cambria" w:eastAsia="华文宋体" w:hAnsi="Cambria" w:cs="Arial"/>
          <w:i/>
          <w:iCs/>
          <w:sz w:val="15"/>
          <w:szCs w:val="15"/>
        </w:rPr>
      </w:pPr>
      <w:r w:rsidRPr="007E01B2">
        <w:rPr>
          <w:rFonts w:ascii="Cambria" w:hAnsi="Cambria" w:cs="宋体"/>
          <w:i/>
          <w:iCs/>
          <w:kern w:val="0"/>
          <w:sz w:val="15"/>
          <w:szCs w:val="15"/>
        </w:rPr>
        <w:t>Mark: SAT-18F12E&amp;SAT-18F13E models can be used for G.654E fiber testing</w:t>
      </w:r>
    </w:p>
    <w:tbl>
      <w:tblPr>
        <w:tblpPr w:leftFromText="180" w:rightFromText="180" w:vertAnchor="text" w:horzAnchor="margin" w:tblpY="118"/>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7200"/>
      </w:tblGrid>
      <w:tr w:rsidR="00BC5581" w:rsidRPr="00DA5243" w14:paraId="584E54E6" w14:textId="77777777" w:rsidTr="00FD7893">
        <w:trPr>
          <w:trHeight w:val="261"/>
        </w:trPr>
        <w:tc>
          <w:tcPr>
            <w:tcW w:w="2689" w:type="dxa"/>
            <w:shd w:val="clear" w:color="auto" w:fill="auto"/>
          </w:tcPr>
          <w:p w14:paraId="33D315AA" w14:textId="77777777" w:rsidR="00BC5581" w:rsidRDefault="00BC5581" w:rsidP="00ED1657">
            <w:pPr>
              <w:jc w:val="left"/>
              <w:rPr>
                <w:rFonts w:ascii="Cambria" w:eastAsia="等线" w:hAnsi="Cambria"/>
                <w:b/>
                <w:szCs w:val="21"/>
              </w:rPr>
            </w:pPr>
            <w:r>
              <w:rPr>
                <w:rFonts w:ascii="Cambria" w:eastAsia="等线" w:hAnsi="Cambria"/>
                <w:b/>
                <w:szCs w:val="21"/>
              </w:rPr>
              <w:t>Event Dead Zone</w:t>
            </w:r>
          </w:p>
        </w:tc>
        <w:tc>
          <w:tcPr>
            <w:tcW w:w="7200" w:type="dxa"/>
            <w:shd w:val="clear" w:color="auto" w:fill="auto"/>
          </w:tcPr>
          <w:p w14:paraId="43F2E52A" w14:textId="77777777" w:rsidR="00BC5581" w:rsidRDefault="00BC5581" w:rsidP="00ED1657">
            <w:pPr>
              <w:pStyle w:val="TableParagraph"/>
              <w:spacing w:before="145"/>
              <w:ind w:firstLineChars="50" w:firstLine="105"/>
              <w:rPr>
                <w:rFonts w:ascii="Cambria" w:hAnsi="Cambria"/>
                <w:sz w:val="21"/>
                <w:szCs w:val="21"/>
                <w:lang w:eastAsia="zh-CN"/>
              </w:rPr>
            </w:pPr>
            <w:r>
              <w:rPr>
                <w:rFonts w:ascii="Cambria" w:hAnsi="Cambria" w:hint="eastAsia"/>
                <w:sz w:val="21"/>
                <w:szCs w:val="21"/>
                <w:lang w:eastAsia="zh-CN"/>
              </w:rPr>
              <w:t>D</w:t>
            </w:r>
            <w:r>
              <w:rPr>
                <w:rFonts w:ascii="Cambria" w:hAnsi="Cambria"/>
                <w:sz w:val="21"/>
                <w:szCs w:val="21"/>
                <w:lang w:eastAsia="zh-CN"/>
              </w:rPr>
              <w:t xml:space="preserve">ynamic range&gt;40dB: 0.6m; </w:t>
            </w:r>
            <w:r>
              <w:rPr>
                <w:rFonts w:ascii="Cambria" w:hAnsi="Cambria" w:hint="eastAsia"/>
                <w:sz w:val="21"/>
                <w:szCs w:val="21"/>
                <w:lang w:eastAsia="zh-CN"/>
              </w:rPr>
              <w:t xml:space="preserve"> </w:t>
            </w:r>
            <w:r>
              <w:rPr>
                <w:rFonts w:ascii="Cambria" w:hAnsi="Cambria"/>
                <w:sz w:val="21"/>
                <w:szCs w:val="21"/>
                <w:lang w:eastAsia="zh-CN"/>
              </w:rPr>
              <w:t xml:space="preserve">   </w:t>
            </w:r>
            <w:r>
              <w:rPr>
                <w:rFonts w:ascii="Cambria" w:hAnsi="Cambria" w:hint="eastAsia"/>
                <w:sz w:val="21"/>
                <w:szCs w:val="21"/>
                <w:lang w:eastAsia="zh-CN"/>
              </w:rPr>
              <w:t>D</w:t>
            </w:r>
            <w:r>
              <w:rPr>
                <w:rFonts w:ascii="Cambria" w:hAnsi="Cambria"/>
                <w:sz w:val="21"/>
                <w:szCs w:val="21"/>
                <w:lang w:eastAsia="zh-CN"/>
              </w:rPr>
              <w:t>ynamic range&lt;40dB:1m</w:t>
            </w:r>
          </w:p>
        </w:tc>
      </w:tr>
      <w:tr w:rsidR="00BC5581" w:rsidRPr="00DA5243" w14:paraId="30CE6ED8" w14:textId="77777777" w:rsidTr="00FD7893">
        <w:trPr>
          <w:trHeight w:val="261"/>
        </w:trPr>
        <w:tc>
          <w:tcPr>
            <w:tcW w:w="2689" w:type="dxa"/>
            <w:shd w:val="clear" w:color="auto" w:fill="auto"/>
          </w:tcPr>
          <w:p w14:paraId="501BD0D3" w14:textId="77777777" w:rsidR="00BC5581" w:rsidRDefault="00BC5581" w:rsidP="00ED1657">
            <w:pPr>
              <w:jc w:val="left"/>
              <w:rPr>
                <w:rFonts w:ascii="Cambria" w:eastAsia="等线" w:hAnsi="Cambria"/>
                <w:b/>
                <w:szCs w:val="21"/>
              </w:rPr>
            </w:pPr>
            <w:r>
              <w:rPr>
                <w:rFonts w:ascii="Cambria" w:eastAsia="等线" w:hAnsi="Cambria"/>
                <w:b/>
                <w:szCs w:val="21"/>
              </w:rPr>
              <w:t>A</w:t>
            </w:r>
            <w:r>
              <w:rPr>
                <w:rFonts w:ascii="Cambria" w:hAnsi="Cambria"/>
                <w:b/>
                <w:szCs w:val="21"/>
              </w:rPr>
              <w:t xml:space="preserve">ttenuation </w:t>
            </w:r>
            <w:r>
              <w:rPr>
                <w:rFonts w:ascii="Cambria" w:eastAsia="等线" w:hAnsi="Cambria"/>
                <w:b/>
                <w:szCs w:val="21"/>
              </w:rPr>
              <w:t>D</w:t>
            </w:r>
            <w:r>
              <w:rPr>
                <w:rFonts w:ascii="Cambria" w:hAnsi="Cambria"/>
                <w:b/>
                <w:szCs w:val="21"/>
              </w:rPr>
              <w:t xml:space="preserve">ead </w:t>
            </w:r>
            <w:r>
              <w:rPr>
                <w:rFonts w:ascii="Cambria" w:eastAsia="等线" w:hAnsi="Cambria"/>
                <w:b/>
                <w:szCs w:val="21"/>
              </w:rPr>
              <w:t>Z</w:t>
            </w:r>
            <w:r>
              <w:rPr>
                <w:rFonts w:ascii="Cambria" w:hAnsi="Cambria"/>
                <w:b/>
                <w:szCs w:val="21"/>
              </w:rPr>
              <w:t>one</w:t>
            </w:r>
          </w:p>
        </w:tc>
        <w:tc>
          <w:tcPr>
            <w:tcW w:w="7200" w:type="dxa"/>
            <w:shd w:val="clear" w:color="auto" w:fill="auto"/>
          </w:tcPr>
          <w:p w14:paraId="5626FD40" w14:textId="77777777" w:rsidR="00BC5581" w:rsidRDefault="00BC5581" w:rsidP="00ED1657">
            <w:pPr>
              <w:pStyle w:val="TableParagraph"/>
              <w:spacing w:before="145"/>
              <w:ind w:firstLineChars="50" w:firstLine="105"/>
              <w:rPr>
                <w:rFonts w:ascii="Cambria" w:hAnsi="Cambria"/>
                <w:sz w:val="21"/>
                <w:szCs w:val="21"/>
              </w:rPr>
            </w:pPr>
            <w:r>
              <w:rPr>
                <w:rFonts w:ascii="Cambria" w:hAnsi="Cambria" w:hint="eastAsia"/>
                <w:sz w:val="21"/>
                <w:szCs w:val="21"/>
                <w:lang w:eastAsia="zh-CN"/>
              </w:rPr>
              <w:t>D</w:t>
            </w:r>
            <w:r>
              <w:rPr>
                <w:rFonts w:ascii="Cambria" w:hAnsi="Cambria"/>
                <w:sz w:val="21"/>
                <w:szCs w:val="21"/>
                <w:lang w:eastAsia="zh-CN"/>
              </w:rPr>
              <w:t>ynamic range&gt;40dB: 3</w:t>
            </w:r>
            <w:proofErr w:type="gramStart"/>
            <w:r>
              <w:rPr>
                <w:rFonts w:ascii="Cambria" w:hAnsi="Cambria"/>
                <w:sz w:val="21"/>
                <w:szCs w:val="21"/>
                <w:lang w:eastAsia="zh-CN"/>
              </w:rPr>
              <w:t xml:space="preserve">m; </w:t>
            </w:r>
            <w:r>
              <w:rPr>
                <w:rFonts w:ascii="Cambria" w:hAnsi="Cambria"/>
                <w:color w:val="FF0000"/>
                <w:sz w:val="21"/>
                <w:szCs w:val="21"/>
                <w:lang w:eastAsia="zh-CN"/>
              </w:rPr>
              <w:t xml:space="preserve"> </w:t>
            </w:r>
            <w:r>
              <w:rPr>
                <w:rFonts w:ascii="Cambria" w:hAnsi="Cambria"/>
                <w:sz w:val="21"/>
                <w:szCs w:val="21"/>
                <w:lang w:eastAsia="zh-CN"/>
              </w:rPr>
              <w:t xml:space="preserve"> </w:t>
            </w:r>
            <w:proofErr w:type="gramEnd"/>
            <w:r>
              <w:rPr>
                <w:rFonts w:ascii="Cambria" w:hAnsi="Cambria"/>
                <w:sz w:val="21"/>
                <w:szCs w:val="21"/>
                <w:lang w:eastAsia="zh-CN"/>
              </w:rPr>
              <w:t xml:space="preserve">    </w:t>
            </w:r>
            <w:r>
              <w:rPr>
                <w:rFonts w:ascii="Cambria" w:hAnsi="Cambria" w:hint="eastAsia"/>
                <w:sz w:val="21"/>
                <w:szCs w:val="21"/>
                <w:lang w:eastAsia="zh-CN"/>
              </w:rPr>
              <w:t>D</w:t>
            </w:r>
            <w:r>
              <w:rPr>
                <w:rFonts w:ascii="Cambria" w:hAnsi="Cambria"/>
                <w:sz w:val="21"/>
                <w:szCs w:val="21"/>
                <w:lang w:eastAsia="zh-CN"/>
              </w:rPr>
              <w:t>ynamic range&lt;40dB:4m</w:t>
            </w:r>
          </w:p>
        </w:tc>
      </w:tr>
      <w:tr w:rsidR="00BC5581" w:rsidRPr="00DA5243" w14:paraId="671EBE5D" w14:textId="77777777" w:rsidTr="00FD7893">
        <w:trPr>
          <w:trHeight w:val="261"/>
        </w:trPr>
        <w:tc>
          <w:tcPr>
            <w:tcW w:w="2689" w:type="dxa"/>
            <w:shd w:val="clear" w:color="auto" w:fill="auto"/>
          </w:tcPr>
          <w:p w14:paraId="7A7F3233" w14:textId="77777777" w:rsidR="00BC5581" w:rsidRDefault="00BC5581" w:rsidP="00ED1657">
            <w:pPr>
              <w:jc w:val="left"/>
              <w:rPr>
                <w:rFonts w:ascii="Cambria" w:eastAsia="等线" w:hAnsi="Cambria"/>
                <w:b/>
                <w:szCs w:val="21"/>
              </w:rPr>
            </w:pPr>
            <w:r>
              <w:rPr>
                <w:rFonts w:ascii="Cambria" w:eastAsia="等线" w:hAnsi="Cambria"/>
                <w:b/>
                <w:szCs w:val="21"/>
              </w:rPr>
              <w:t>Pulse Width</w:t>
            </w:r>
          </w:p>
        </w:tc>
        <w:tc>
          <w:tcPr>
            <w:tcW w:w="7200" w:type="dxa"/>
            <w:shd w:val="clear" w:color="auto" w:fill="auto"/>
          </w:tcPr>
          <w:p w14:paraId="7CB5D7A5" w14:textId="77777777" w:rsidR="00BC5581" w:rsidRDefault="00BC5581" w:rsidP="00ED1657">
            <w:pPr>
              <w:pStyle w:val="TableParagraph"/>
              <w:spacing w:before="145"/>
              <w:rPr>
                <w:rFonts w:ascii="Cambria" w:hAnsi="Cambria"/>
                <w:sz w:val="21"/>
                <w:szCs w:val="21"/>
              </w:rPr>
            </w:pPr>
            <w:r>
              <w:rPr>
                <w:rFonts w:ascii="Cambria" w:hAnsi="Cambria" w:cs="Calibri"/>
                <w:sz w:val="21"/>
                <w:szCs w:val="21"/>
                <w:lang w:eastAsia="zh-CN"/>
              </w:rPr>
              <w:t>SM:3ns~20µs; MM850:5ns~1000ns; MM1300:5ns~5000ns</w:t>
            </w:r>
          </w:p>
        </w:tc>
      </w:tr>
      <w:tr w:rsidR="00BC5581" w:rsidRPr="00DA5243" w14:paraId="5D727992" w14:textId="77777777" w:rsidTr="00FD7893">
        <w:trPr>
          <w:trHeight w:val="261"/>
        </w:trPr>
        <w:tc>
          <w:tcPr>
            <w:tcW w:w="2689" w:type="dxa"/>
            <w:shd w:val="clear" w:color="auto" w:fill="auto"/>
          </w:tcPr>
          <w:p w14:paraId="2179E581" w14:textId="77777777" w:rsidR="00BC5581" w:rsidRDefault="00BC5581" w:rsidP="00ED1657">
            <w:pPr>
              <w:jc w:val="left"/>
              <w:rPr>
                <w:rFonts w:ascii="Cambria" w:eastAsia="等线" w:hAnsi="Cambria"/>
                <w:b/>
                <w:szCs w:val="21"/>
              </w:rPr>
            </w:pPr>
            <w:r>
              <w:rPr>
                <w:rFonts w:ascii="Cambria" w:eastAsia="等线" w:hAnsi="Cambria"/>
                <w:b/>
                <w:szCs w:val="21"/>
              </w:rPr>
              <w:t>Distance Range</w:t>
            </w:r>
          </w:p>
        </w:tc>
        <w:tc>
          <w:tcPr>
            <w:tcW w:w="7200" w:type="dxa"/>
            <w:shd w:val="clear" w:color="auto" w:fill="auto"/>
            <w:vAlign w:val="center"/>
          </w:tcPr>
          <w:p w14:paraId="5C665908" w14:textId="77777777" w:rsidR="00BC5581" w:rsidRDefault="00BC5581" w:rsidP="00ED1657">
            <w:pPr>
              <w:pStyle w:val="TableParagraph"/>
              <w:spacing w:before="145"/>
              <w:rPr>
                <w:rFonts w:ascii="Cambria" w:hAnsi="Cambria"/>
                <w:sz w:val="21"/>
                <w:szCs w:val="21"/>
              </w:rPr>
            </w:pPr>
            <w:r>
              <w:rPr>
                <w:rFonts w:ascii="Cambria" w:hAnsi="Cambria"/>
                <w:sz w:val="21"/>
                <w:szCs w:val="21"/>
                <w:lang w:eastAsia="zh-CN"/>
              </w:rPr>
              <w:t>0.1/0.5/1.25/2.5/5/10/20/40/60/80/100/150/200/330 km</w:t>
            </w:r>
          </w:p>
        </w:tc>
      </w:tr>
      <w:tr w:rsidR="00BC5581" w:rsidRPr="00DA5243" w14:paraId="22FEFCD0" w14:textId="77777777" w:rsidTr="00FD7893">
        <w:trPr>
          <w:trHeight w:val="261"/>
        </w:trPr>
        <w:tc>
          <w:tcPr>
            <w:tcW w:w="2689" w:type="dxa"/>
            <w:shd w:val="clear" w:color="auto" w:fill="auto"/>
          </w:tcPr>
          <w:p w14:paraId="0BAEC4F0" w14:textId="77777777" w:rsidR="00BC5581" w:rsidRDefault="00BC5581" w:rsidP="00ED1657">
            <w:pPr>
              <w:jc w:val="left"/>
              <w:rPr>
                <w:rFonts w:ascii="Cambria" w:eastAsia="等线" w:hAnsi="Cambria"/>
                <w:b/>
                <w:szCs w:val="21"/>
              </w:rPr>
            </w:pPr>
            <w:r>
              <w:rPr>
                <w:rFonts w:ascii="Cambria" w:eastAsia="等线" w:hAnsi="Cambria"/>
                <w:b/>
                <w:szCs w:val="21"/>
              </w:rPr>
              <w:t>Max Sampling Points</w:t>
            </w:r>
          </w:p>
        </w:tc>
        <w:tc>
          <w:tcPr>
            <w:tcW w:w="7200" w:type="dxa"/>
            <w:shd w:val="clear" w:color="auto" w:fill="auto"/>
          </w:tcPr>
          <w:p w14:paraId="4AC5D812" w14:textId="77777777" w:rsidR="00BC5581" w:rsidRDefault="00BC5581" w:rsidP="00ED1657">
            <w:pPr>
              <w:pStyle w:val="TableParagraph"/>
              <w:spacing w:before="68"/>
              <w:jc w:val="center"/>
              <w:rPr>
                <w:rFonts w:ascii="Cambria" w:eastAsia="Calibri" w:hAnsi="Cambria" w:cs="Calibri"/>
                <w:sz w:val="21"/>
                <w:szCs w:val="21"/>
              </w:rPr>
            </w:pPr>
            <w:r>
              <w:rPr>
                <w:rFonts w:ascii="Cambria" w:hAnsi="Cambria" w:cs="Calibri"/>
                <w:sz w:val="21"/>
                <w:szCs w:val="21"/>
                <w:lang w:eastAsia="zh-CN"/>
              </w:rPr>
              <w:t>2</w:t>
            </w:r>
            <w:r>
              <w:rPr>
                <w:rFonts w:ascii="Cambria" w:hAnsi="Cambria"/>
                <w:sz w:val="21"/>
                <w:szCs w:val="21"/>
              </w:rPr>
              <w:t>56000</w:t>
            </w:r>
          </w:p>
        </w:tc>
      </w:tr>
      <w:tr w:rsidR="00BC5581" w:rsidRPr="00DA5243" w14:paraId="1B6B7505" w14:textId="77777777" w:rsidTr="00FD7893">
        <w:trPr>
          <w:trHeight w:val="261"/>
        </w:trPr>
        <w:tc>
          <w:tcPr>
            <w:tcW w:w="2689" w:type="dxa"/>
            <w:shd w:val="clear" w:color="auto" w:fill="auto"/>
          </w:tcPr>
          <w:p w14:paraId="2B357BF9" w14:textId="77777777" w:rsidR="00BC5581" w:rsidRDefault="00BC5581" w:rsidP="00ED1657">
            <w:pPr>
              <w:jc w:val="left"/>
              <w:rPr>
                <w:rFonts w:ascii="Cambria" w:eastAsia="等线" w:hAnsi="Cambria"/>
                <w:b/>
                <w:szCs w:val="21"/>
              </w:rPr>
            </w:pPr>
            <w:r>
              <w:rPr>
                <w:rFonts w:ascii="Cambria" w:eastAsia="等线" w:hAnsi="Cambria"/>
                <w:b/>
                <w:szCs w:val="21"/>
              </w:rPr>
              <w:t>Linearity</w:t>
            </w:r>
          </w:p>
        </w:tc>
        <w:tc>
          <w:tcPr>
            <w:tcW w:w="7200" w:type="dxa"/>
            <w:shd w:val="clear" w:color="auto" w:fill="auto"/>
          </w:tcPr>
          <w:p w14:paraId="3DE1D314" w14:textId="77777777" w:rsidR="00BC5581" w:rsidRDefault="00BC5581" w:rsidP="00ED1657">
            <w:pPr>
              <w:pStyle w:val="TableParagraph"/>
              <w:spacing w:before="68"/>
              <w:jc w:val="center"/>
              <w:rPr>
                <w:rFonts w:ascii="Cambria" w:hAnsi="Cambria" w:cs="Calibri"/>
                <w:sz w:val="21"/>
                <w:szCs w:val="21"/>
                <w:lang w:eastAsia="zh-CN"/>
              </w:rPr>
            </w:pPr>
            <w:r>
              <w:rPr>
                <w:rFonts w:ascii="Cambria" w:eastAsia="Calibri" w:hAnsi="Cambria" w:cs="Calibri"/>
                <w:sz w:val="21"/>
                <w:szCs w:val="21"/>
              </w:rPr>
              <w:t>±0.05</w:t>
            </w:r>
            <w:r>
              <w:rPr>
                <w:rFonts w:ascii="Cambria" w:eastAsia="Calibri" w:hAnsi="Cambria" w:cs="Calibri"/>
                <w:spacing w:val="-3"/>
                <w:sz w:val="21"/>
                <w:szCs w:val="21"/>
              </w:rPr>
              <w:t xml:space="preserve"> </w:t>
            </w:r>
            <w:r>
              <w:rPr>
                <w:rFonts w:ascii="Cambria" w:eastAsia="Calibri" w:hAnsi="Cambria" w:cs="Calibri"/>
                <w:sz w:val="21"/>
                <w:szCs w:val="21"/>
              </w:rPr>
              <w:t>dB/dB</w:t>
            </w:r>
          </w:p>
        </w:tc>
      </w:tr>
      <w:tr w:rsidR="00BC5581" w:rsidRPr="00DA5243" w14:paraId="4D7E761E" w14:textId="77777777" w:rsidTr="00FD7893">
        <w:trPr>
          <w:trHeight w:val="275"/>
        </w:trPr>
        <w:tc>
          <w:tcPr>
            <w:tcW w:w="2689" w:type="dxa"/>
            <w:shd w:val="clear" w:color="auto" w:fill="auto"/>
          </w:tcPr>
          <w:p w14:paraId="0474F0A0" w14:textId="77777777" w:rsidR="00BC5581" w:rsidRDefault="00BC5581" w:rsidP="00ED1657">
            <w:pPr>
              <w:jc w:val="left"/>
              <w:rPr>
                <w:rFonts w:ascii="Cambria" w:eastAsia="等线" w:hAnsi="Cambria"/>
                <w:b/>
                <w:szCs w:val="21"/>
              </w:rPr>
            </w:pPr>
            <w:r>
              <w:rPr>
                <w:rFonts w:ascii="Cambria" w:eastAsia="等线" w:hAnsi="Cambria"/>
                <w:b/>
                <w:szCs w:val="21"/>
              </w:rPr>
              <w:t>IOR</w:t>
            </w:r>
          </w:p>
        </w:tc>
        <w:tc>
          <w:tcPr>
            <w:tcW w:w="7200" w:type="dxa"/>
            <w:shd w:val="clear" w:color="auto" w:fill="auto"/>
          </w:tcPr>
          <w:p w14:paraId="153FD942" w14:textId="77777777" w:rsidR="00BC5581" w:rsidRDefault="00BC5581" w:rsidP="00ED1657">
            <w:pPr>
              <w:pStyle w:val="TableParagraph"/>
              <w:spacing w:before="68"/>
              <w:jc w:val="center"/>
              <w:rPr>
                <w:rFonts w:ascii="Cambria" w:eastAsia="Calibri" w:hAnsi="Cambria" w:cs="Calibri"/>
                <w:sz w:val="21"/>
                <w:szCs w:val="21"/>
              </w:rPr>
            </w:pPr>
            <w:r>
              <w:rPr>
                <w:rFonts w:ascii="Cambria" w:hAnsi="Cambria"/>
                <w:sz w:val="21"/>
                <w:szCs w:val="21"/>
              </w:rPr>
              <w:t>1.000000 to</w:t>
            </w:r>
            <w:r>
              <w:rPr>
                <w:rFonts w:ascii="Cambria" w:hAnsi="Cambria"/>
                <w:spacing w:val="-2"/>
                <w:sz w:val="21"/>
                <w:szCs w:val="21"/>
              </w:rPr>
              <w:t xml:space="preserve"> </w:t>
            </w:r>
            <w:r>
              <w:rPr>
                <w:rFonts w:ascii="Cambria" w:hAnsi="Cambria"/>
                <w:sz w:val="21"/>
                <w:szCs w:val="21"/>
              </w:rPr>
              <w:t>2.00000</w:t>
            </w:r>
          </w:p>
        </w:tc>
      </w:tr>
      <w:tr w:rsidR="00BC5581" w:rsidRPr="00DA5243" w14:paraId="1B706406" w14:textId="77777777" w:rsidTr="00FD7893">
        <w:trPr>
          <w:trHeight w:val="261"/>
        </w:trPr>
        <w:tc>
          <w:tcPr>
            <w:tcW w:w="2689" w:type="dxa"/>
            <w:shd w:val="clear" w:color="auto" w:fill="auto"/>
          </w:tcPr>
          <w:p w14:paraId="07863F22" w14:textId="77777777" w:rsidR="00BC5581" w:rsidRDefault="00BC5581" w:rsidP="00ED1657">
            <w:pPr>
              <w:jc w:val="left"/>
              <w:rPr>
                <w:rFonts w:ascii="Cambria" w:eastAsia="等线" w:hAnsi="Cambria"/>
                <w:b/>
                <w:szCs w:val="21"/>
              </w:rPr>
            </w:pPr>
            <w:r>
              <w:rPr>
                <w:rFonts w:ascii="Cambria" w:eastAsia="等线" w:hAnsi="Cambria"/>
                <w:b/>
                <w:szCs w:val="21"/>
              </w:rPr>
              <w:t>Distance Uncertainty</w:t>
            </w:r>
          </w:p>
        </w:tc>
        <w:tc>
          <w:tcPr>
            <w:tcW w:w="7200" w:type="dxa"/>
            <w:shd w:val="clear" w:color="auto" w:fill="auto"/>
          </w:tcPr>
          <w:p w14:paraId="4430B3D9" w14:textId="77777777" w:rsidR="00BC5581" w:rsidRDefault="00BC5581" w:rsidP="00ED1657">
            <w:pPr>
              <w:pStyle w:val="TableParagraph"/>
              <w:spacing w:before="145"/>
              <w:jc w:val="center"/>
              <w:rPr>
                <w:rFonts w:ascii="Cambria" w:eastAsia="Calibri" w:hAnsi="Cambria" w:cs="Calibri"/>
                <w:sz w:val="21"/>
                <w:szCs w:val="21"/>
              </w:rPr>
            </w:pPr>
            <w:proofErr w:type="gramStart"/>
            <w:r>
              <w:rPr>
                <w:rFonts w:ascii="Cambria" w:eastAsia="Calibri" w:hAnsi="Cambria" w:cs="Calibri"/>
                <w:sz w:val="21"/>
                <w:szCs w:val="21"/>
              </w:rPr>
              <w:t>±(</w:t>
            </w:r>
            <w:proofErr w:type="gramEnd"/>
            <w:r>
              <w:rPr>
                <w:rFonts w:ascii="Cambria" w:eastAsia="Calibri" w:hAnsi="Cambria" w:cs="Calibri"/>
                <w:sz w:val="21"/>
                <w:szCs w:val="21"/>
              </w:rPr>
              <w:t>0.75+0.005%×distance + sampling resolution)</w:t>
            </w:r>
            <w:r>
              <w:rPr>
                <w:rFonts w:ascii="Cambria" w:eastAsia="Calibri" w:hAnsi="Cambria" w:cs="Calibri"/>
                <w:spacing w:val="-14"/>
                <w:sz w:val="21"/>
                <w:szCs w:val="21"/>
              </w:rPr>
              <w:t xml:space="preserve"> m</w:t>
            </w:r>
          </w:p>
        </w:tc>
      </w:tr>
      <w:tr w:rsidR="00BC5581" w:rsidRPr="00DA5243" w14:paraId="4302B380" w14:textId="77777777" w:rsidTr="00FD7893">
        <w:trPr>
          <w:trHeight w:val="261"/>
        </w:trPr>
        <w:tc>
          <w:tcPr>
            <w:tcW w:w="2689" w:type="dxa"/>
            <w:shd w:val="clear" w:color="auto" w:fill="auto"/>
          </w:tcPr>
          <w:p w14:paraId="41BA0C00" w14:textId="77777777" w:rsidR="00BC5581" w:rsidRDefault="00BC5581" w:rsidP="00ED1657">
            <w:pPr>
              <w:jc w:val="left"/>
              <w:rPr>
                <w:rFonts w:ascii="Cambria" w:eastAsia="等线" w:hAnsi="Cambria"/>
                <w:b/>
                <w:szCs w:val="21"/>
              </w:rPr>
            </w:pPr>
            <w:r>
              <w:rPr>
                <w:rFonts w:ascii="Cambria" w:eastAsia="等线" w:hAnsi="Cambria" w:hint="eastAsia"/>
                <w:b/>
                <w:szCs w:val="21"/>
              </w:rPr>
              <w:t>M</w:t>
            </w:r>
            <w:r>
              <w:rPr>
                <w:rFonts w:ascii="Cambria" w:eastAsia="等线" w:hAnsi="Cambria"/>
                <w:b/>
                <w:szCs w:val="21"/>
              </w:rPr>
              <w:t>easurement Time</w:t>
            </w:r>
          </w:p>
        </w:tc>
        <w:tc>
          <w:tcPr>
            <w:tcW w:w="7200" w:type="dxa"/>
            <w:shd w:val="clear" w:color="auto" w:fill="auto"/>
          </w:tcPr>
          <w:p w14:paraId="196B4354" w14:textId="77777777" w:rsidR="00BC5581" w:rsidRDefault="00BC5581" w:rsidP="00ED1657">
            <w:pPr>
              <w:pStyle w:val="TableParagraph"/>
              <w:jc w:val="center"/>
              <w:rPr>
                <w:rFonts w:ascii="Cambria" w:eastAsia="Calibri" w:hAnsi="Cambria" w:cs="Calibri"/>
                <w:sz w:val="21"/>
                <w:szCs w:val="21"/>
              </w:rPr>
            </w:pPr>
            <w:r>
              <w:rPr>
                <w:rFonts w:ascii="Cambria" w:hAnsi="Cambria"/>
                <w:sz w:val="21"/>
                <w:szCs w:val="21"/>
              </w:rPr>
              <w:t>5s to 180</w:t>
            </w:r>
            <w:r>
              <w:rPr>
                <w:rFonts w:ascii="Cambria" w:hAnsi="Cambria"/>
                <w:sz w:val="21"/>
                <w:szCs w:val="21"/>
                <w:lang w:eastAsia="zh-CN"/>
              </w:rPr>
              <w:t>s</w:t>
            </w:r>
            <w:r>
              <w:rPr>
                <w:rFonts w:ascii="Cambria" w:hAnsi="Cambria"/>
                <w:sz w:val="21"/>
                <w:szCs w:val="21"/>
              </w:rPr>
              <w:t>, Real</w:t>
            </w:r>
            <w:r>
              <w:rPr>
                <w:rFonts w:ascii="Cambria" w:hAnsi="Cambria"/>
                <w:spacing w:val="-9"/>
                <w:sz w:val="21"/>
                <w:szCs w:val="21"/>
              </w:rPr>
              <w:t xml:space="preserve"> </w:t>
            </w:r>
            <w:r>
              <w:rPr>
                <w:rFonts w:ascii="Cambria" w:hAnsi="Cambria"/>
                <w:sz w:val="21"/>
                <w:szCs w:val="21"/>
              </w:rPr>
              <w:t>time</w:t>
            </w:r>
          </w:p>
        </w:tc>
      </w:tr>
      <w:tr w:rsidR="00BC5581" w:rsidRPr="00DA5243" w14:paraId="7AFC32A4" w14:textId="77777777" w:rsidTr="00FD7893">
        <w:trPr>
          <w:trHeight w:val="261"/>
        </w:trPr>
        <w:tc>
          <w:tcPr>
            <w:tcW w:w="2689" w:type="dxa"/>
            <w:shd w:val="clear" w:color="auto" w:fill="auto"/>
          </w:tcPr>
          <w:p w14:paraId="59AD0200" w14:textId="77777777" w:rsidR="00BC5581" w:rsidRDefault="00BC5581" w:rsidP="00ED1657">
            <w:pPr>
              <w:jc w:val="left"/>
              <w:rPr>
                <w:rFonts w:ascii="Cambria" w:eastAsia="等线" w:hAnsi="Cambria"/>
                <w:b/>
                <w:szCs w:val="21"/>
              </w:rPr>
            </w:pPr>
            <w:r>
              <w:rPr>
                <w:rFonts w:ascii="Cambria" w:eastAsia="等线" w:hAnsi="Cambria" w:hint="eastAsia"/>
                <w:b/>
                <w:szCs w:val="21"/>
              </w:rPr>
              <w:t>V</w:t>
            </w:r>
            <w:r>
              <w:rPr>
                <w:rFonts w:ascii="Cambria" w:eastAsia="等线" w:hAnsi="Cambria"/>
                <w:b/>
                <w:szCs w:val="21"/>
              </w:rPr>
              <w:t>FL</w:t>
            </w:r>
          </w:p>
        </w:tc>
        <w:tc>
          <w:tcPr>
            <w:tcW w:w="7200" w:type="dxa"/>
            <w:shd w:val="clear" w:color="auto" w:fill="auto"/>
          </w:tcPr>
          <w:p w14:paraId="5D32A54C" w14:textId="77777777" w:rsidR="00BC5581" w:rsidRDefault="00BC5581" w:rsidP="00ED1657">
            <w:pPr>
              <w:pStyle w:val="TableParagraph"/>
              <w:jc w:val="center"/>
              <w:rPr>
                <w:rFonts w:ascii="Cambria" w:eastAsia="Calibri" w:hAnsi="Cambria" w:cs="Calibri"/>
                <w:sz w:val="21"/>
                <w:szCs w:val="21"/>
              </w:rPr>
            </w:pPr>
            <w:r>
              <w:rPr>
                <w:rFonts w:ascii="Cambria" w:eastAsia="Calibri" w:hAnsi="Cambria" w:cs="Calibri"/>
                <w:szCs w:val="21"/>
              </w:rPr>
              <w:t>Wavelength</w:t>
            </w:r>
            <w:r>
              <w:rPr>
                <w:rFonts w:ascii="Cambria" w:eastAsia="Calibri" w:hAnsi="Cambria" w:cs="Calibri"/>
                <w:sz w:val="21"/>
                <w:szCs w:val="21"/>
              </w:rPr>
              <w:t xml:space="preserve"> :650±20nm; </w:t>
            </w:r>
            <w:r>
              <w:rPr>
                <w:rFonts w:ascii="Cambria" w:eastAsia="Calibri" w:hAnsi="Cambria" w:cs="Calibri"/>
                <w:szCs w:val="21"/>
              </w:rPr>
              <w:t>Output Power:</w:t>
            </w:r>
            <w:r>
              <w:rPr>
                <w:rFonts w:ascii="Cambria" w:eastAsia="Calibri" w:hAnsi="Cambria" w:cs="Calibri"/>
                <w:sz w:val="21"/>
                <w:szCs w:val="21"/>
              </w:rPr>
              <w:t>&gt;10mw;</w:t>
            </w:r>
            <w:r>
              <w:rPr>
                <w:rFonts w:ascii="Cambria" w:eastAsia="Calibri" w:hAnsi="Cambria" w:cs="Calibri"/>
                <w:szCs w:val="21"/>
              </w:rPr>
              <w:t xml:space="preserve"> Operation mode:</w:t>
            </w:r>
            <w:r>
              <w:rPr>
                <w:rFonts w:ascii="Cambria" w:eastAsia="Calibri" w:hAnsi="Cambria" w:cs="Calibri"/>
                <w:sz w:val="21"/>
                <w:szCs w:val="21"/>
              </w:rPr>
              <w:t xml:space="preserve"> CW, 2Hz flash</w:t>
            </w:r>
          </w:p>
        </w:tc>
      </w:tr>
      <w:tr w:rsidR="00BC5581" w:rsidRPr="00DA5243" w14:paraId="0D10ACA4" w14:textId="77777777" w:rsidTr="00FD7893">
        <w:trPr>
          <w:trHeight w:val="261"/>
        </w:trPr>
        <w:tc>
          <w:tcPr>
            <w:tcW w:w="2689" w:type="dxa"/>
            <w:shd w:val="clear" w:color="auto" w:fill="auto"/>
          </w:tcPr>
          <w:p w14:paraId="382FBC35" w14:textId="77777777" w:rsidR="00BC5581" w:rsidRDefault="00BC5581" w:rsidP="00ED1657">
            <w:pPr>
              <w:jc w:val="left"/>
              <w:rPr>
                <w:rFonts w:ascii="Cambria" w:eastAsia="等线" w:hAnsi="Cambria"/>
                <w:b/>
                <w:szCs w:val="21"/>
              </w:rPr>
            </w:pPr>
            <w:r>
              <w:rPr>
                <w:rFonts w:ascii="Cambria" w:eastAsia="等线" w:hAnsi="Cambria"/>
                <w:b/>
                <w:szCs w:val="21"/>
              </w:rPr>
              <w:t>Power Meter</w:t>
            </w:r>
          </w:p>
          <w:p w14:paraId="1A541632" w14:textId="77777777" w:rsidR="00BC5581" w:rsidRDefault="00BC5581" w:rsidP="00ED1657">
            <w:pPr>
              <w:jc w:val="left"/>
              <w:rPr>
                <w:rFonts w:ascii="Cambria" w:eastAsia="等线" w:hAnsi="Cambria"/>
                <w:b/>
                <w:szCs w:val="21"/>
              </w:rPr>
            </w:pPr>
          </w:p>
        </w:tc>
        <w:tc>
          <w:tcPr>
            <w:tcW w:w="7200" w:type="dxa"/>
            <w:shd w:val="clear" w:color="auto" w:fill="auto"/>
          </w:tcPr>
          <w:p w14:paraId="26E446F2" w14:textId="77777777" w:rsidR="00BC5581" w:rsidRDefault="00BC5581" w:rsidP="00ED1657">
            <w:pPr>
              <w:jc w:val="left"/>
              <w:rPr>
                <w:rFonts w:ascii="Cambria" w:eastAsia="Calibri" w:hAnsi="Cambria" w:cs="Calibri"/>
                <w:szCs w:val="21"/>
              </w:rPr>
            </w:pPr>
            <w:r>
              <w:rPr>
                <w:rFonts w:ascii="Cambria" w:eastAsia="Calibri" w:hAnsi="Cambria" w:cs="Calibri"/>
                <w:szCs w:val="21"/>
              </w:rPr>
              <w:t xml:space="preserve">Wavelength: 800 to 1700 </w:t>
            </w:r>
            <w:proofErr w:type="gramStart"/>
            <w:r>
              <w:rPr>
                <w:rFonts w:ascii="Cambria" w:eastAsia="Calibri" w:hAnsi="Cambria" w:cs="Calibri"/>
                <w:szCs w:val="21"/>
              </w:rPr>
              <w:t xml:space="preserve">nm;   </w:t>
            </w:r>
            <w:bookmarkStart w:id="2" w:name="_Hlk235022070"/>
            <w:proofErr w:type="gramEnd"/>
            <w:r>
              <w:rPr>
                <w:rFonts w:ascii="Cambria" w:eastAsia="Calibri" w:hAnsi="Cambria" w:cs="Calibri"/>
                <w:szCs w:val="21"/>
              </w:rPr>
              <w:t>Measurement range: -50~+30dBm</w:t>
            </w:r>
          </w:p>
          <w:bookmarkEnd w:id="2"/>
          <w:p w14:paraId="1E827008" w14:textId="77777777" w:rsidR="00BC5581" w:rsidRPr="005E077E" w:rsidRDefault="00BC5581" w:rsidP="00ED1657">
            <w:pPr>
              <w:jc w:val="left"/>
              <w:rPr>
                <w:rFonts w:ascii="Cambria" w:eastAsia="等线" w:hAnsi="Cambria"/>
                <w:b/>
                <w:szCs w:val="21"/>
              </w:rPr>
            </w:pPr>
            <w:r>
              <w:rPr>
                <w:rFonts w:ascii="Cambria" w:eastAsia="Calibri" w:hAnsi="Cambria" w:cs="Calibri"/>
                <w:szCs w:val="21"/>
              </w:rPr>
              <w:t>Calibrated wavelength:850, 980,1270,1300, 1310, 1490, 1550, 1577,1625,1650 nm</w:t>
            </w:r>
          </w:p>
        </w:tc>
      </w:tr>
      <w:tr w:rsidR="00BC5581" w:rsidRPr="00DA5243" w14:paraId="553A5F4C" w14:textId="77777777" w:rsidTr="00FD7893">
        <w:trPr>
          <w:trHeight w:val="664"/>
        </w:trPr>
        <w:tc>
          <w:tcPr>
            <w:tcW w:w="2689" w:type="dxa"/>
            <w:shd w:val="clear" w:color="auto" w:fill="auto"/>
          </w:tcPr>
          <w:p w14:paraId="53BBB8DD" w14:textId="77777777" w:rsidR="00BC5581" w:rsidRPr="005E077E" w:rsidRDefault="00BC5581" w:rsidP="00ED1657">
            <w:pPr>
              <w:jc w:val="left"/>
              <w:rPr>
                <w:rFonts w:ascii="Cambria" w:eastAsia="等线" w:hAnsi="Cambria"/>
                <w:b/>
                <w:szCs w:val="21"/>
              </w:rPr>
            </w:pPr>
            <w:r w:rsidRPr="005E077E">
              <w:rPr>
                <w:rFonts w:ascii="Cambria" w:eastAsia="等线" w:hAnsi="Cambria" w:hint="eastAsia"/>
                <w:b/>
                <w:szCs w:val="21"/>
              </w:rPr>
              <w:t>L</w:t>
            </w:r>
            <w:r w:rsidRPr="005E077E">
              <w:rPr>
                <w:rFonts w:ascii="Cambria" w:eastAsia="等线" w:hAnsi="Cambria"/>
                <w:b/>
                <w:szCs w:val="21"/>
              </w:rPr>
              <w:t>ight Source</w:t>
            </w:r>
          </w:p>
        </w:tc>
        <w:tc>
          <w:tcPr>
            <w:tcW w:w="7200" w:type="dxa"/>
            <w:shd w:val="clear" w:color="auto" w:fill="auto"/>
          </w:tcPr>
          <w:p w14:paraId="63AFD358" w14:textId="77777777" w:rsidR="00BC5581" w:rsidRDefault="00BC5581" w:rsidP="00ED1657">
            <w:pPr>
              <w:jc w:val="left"/>
              <w:rPr>
                <w:rFonts w:ascii="Cambria" w:eastAsia="Calibri" w:hAnsi="Cambria" w:cs="Calibri"/>
                <w:szCs w:val="21"/>
              </w:rPr>
            </w:pPr>
            <w:r>
              <w:rPr>
                <w:rFonts w:ascii="Cambria" w:eastAsia="Calibri" w:hAnsi="Cambria" w:cs="Calibri"/>
                <w:szCs w:val="21"/>
              </w:rPr>
              <w:t xml:space="preserve">Wavelength: Same with </w:t>
            </w:r>
            <w:proofErr w:type="gramStart"/>
            <w:r>
              <w:rPr>
                <w:rFonts w:ascii="Cambria" w:eastAsia="Calibri" w:hAnsi="Cambria" w:cs="Calibri"/>
                <w:szCs w:val="21"/>
              </w:rPr>
              <w:t xml:space="preserve">OTDR;   </w:t>
            </w:r>
            <w:proofErr w:type="gramEnd"/>
            <w:r>
              <w:rPr>
                <w:rFonts w:ascii="Cambria" w:eastAsia="Calibri" w:hAnsi="Cambria" w:cs="Calibri"/>
                <w:szCs w:val="21"/>
              </w:rPr>
              <w:t>Output power: &gt;-5dBm;</w:t>
            </w:r>
          </w:p>
          <w:p w14:paraId="6B4BC7BC" w14:textId="77777777" w:rsidR="00BC5581" w:rsidRPr="005E077E" w:rsidRDefault="00BC5581" w:rsidP="00ED1657">
            <w:pPr>
              <w:jc w:val="left"/>
              <w:rPr>
                <w:rFonts w:ascii="Cambria" w:eastAsia="等线" w:hAnsi="Cambria"/>
                <w:b/>
                <w:szCs w:val="21"/>
              </w:rPr>
            </w:pPr>
            <w:r>
              <w:rPr>
                <w:rFonts w:ascii="Cambria" w:eastAsia="Calibri" w:hAnsi="Cambria" w:cs="Calibri"/>
                <w:szCs w:val="21"/>
              </w:rPr>
              <w:t>Operation mode: CW, 270Hz, 1KHz, 2kHz,1KHz+flash, 2kHz+flash</w:t>
            </w:r>
          </w:p>
        </w:tc>
      </w:tr>
      <w:tr w:rsidR="00BC5581" w:rsidRPr="00DA5243" w14:paraId="02E45F9C" w14:textId="77777777" w:rsidTr="00FD7893">
        <w:trPr>
          <w:trHeight w:val="261"/>
        </w:trPr>
        <w:tc>
          <w:tcPr>
            <w:tcW w:w="2689" w:type="dxa"/>
            <w:shd w:val="clear" w:color="auto" w:fill="auto"/>
          </w:tcPr>
          <w:p w14:paraId="3B66C4F2" w14:textId="77777777" w:rsidR="00BC5581" w:rsidRPr="005E077E" w:rsidRDefault="00BC5581" w:rsidP="00ED1657">
            <w:pPr>
              <w:jc w:val="left"/>
              <w:rPr>
                <w:rFonts w:ascii="Cambria" w:eastAsia="等线" w:hAnsi="Cambria"/>
                <w:b/>
                <w:szCs w:val="21"/>
              </w:rPr>
            </w:pPr>
            <w:r w:rsidRPr="005E077E">
              <w:rPr>
                <w:rFonts w:ascii="Cambria" w:eastAsia="等线" w:hAnsi="Cambria"/>
                <w:b/>
                <w:szCs w:val="21"/>
              </w:rPr>
              <w:t>Network Wire Sequence Collation</w:t>
            </w:r>
          </w:p>
        </w:tc>
        <w:tc>
          <w:tcPr>
            <w:tcW w:w="7200" w:type="dxa"/>
            <w:shd w:val="clear" w:color="auto" w:fill="auto"/>
          </w:tcPr>
          <w:p w14:paraId="709E45B0" w14:textId="77777777" w:rsidR="00BC5581" w:rsidRDefault="00BC5581" w:rsidP="00ED1657">
            <w:pPr>
              <w:pStyle w:val="TableParagraph"/>
              <w:jc w:val="center"/>
              <w:rPr>
                <w:rFonts w:ascii="Cambria" w:hAnsi="Cambria" w:cs="Calibri"/>
                <w:sz w:val="21"/>
                <w:szCs w:val="21"/>
                <w:lang w:eastAsia="zh-CN"/>
              </w:rPr>
            </w:pPr>
            <w:r>
              <w:rPr>
                <w:rFonts w:ascii="Cambria" w:hAnsi="Cambria" w:cs="Calibri"/>
                <w:sz w:val="21"/>
                <w:szCs w:val="21"/>
                <w:lang w:eastAsia="zh-CN"/>
              </w:rPr>
              <w:t>Suitable for network wire: UTP/UTP; Port: RJ45. Testing range:600m</w:t>
            </w:r>
          </w:p>
        </w:tc>
      </w:tr>
      <w:tr w:rsidR="00BC5581" w:rsidRPr="00DA5243" w14:paraId="3838C2C0" w14:textId="77777777" w:rsidTr="00FD7893">
        <w:trPr>
          <w:trHeight w:val="261"/>
        </w:trPr>
        <w:tc>
          <w:tcPr>
            <w:tcW w:w="2689" w:type="dxa"/>
            <w:shd w:val="clear" w:color="auto" w:fill="auto"/>
          </w:tcPr>
          <w:p w14:paraId="0E34A217" w14:textId="77777777" w:rsidR="00BC5581" w:rsidRPr="005E077E" w:rsidRDefault="00BC5581" w:rsidP="00ED1657">
            <w:pPr>
              <w:jc w:val="left"/>
              <w:rPr>
                <w:rFonts w:ascii="Cambria" w:eastAsia="等线" w:hAnsi="Cambria"/>
                <w:b/>
                <w:szCs w:val="21"/>
              </w:rPr>
            </w:pPr>
            <w:r w:rsidRPr="005E077E">
              <w:rPr>
                <w:rFonts w:ascii="Cambria" w:eastAsia="等线" w:hAnsi="Cambria"/>
                <w:b/>
                <w:szCs w:val="21"/>
              </w:rPr>
              <w:t>Audio network wire search function</w:t>
            </w:r>
          </w:p>
        </w:tc>
        <w:tc>
          <w:tcPr>
            <w:tcW w:w="7200" w:type="dxa"/>
            <w:shd w:val="clear" w:color="auto" w:fill="auto"/>
          </w:tcPr>
          <w:p w14:paraId="143B0B9A" w14:textId="77777777" w:rsidR="00BC5581" w:rsidRDefault="00BC5581" w:rsidP="00ED1657">
            <w:pPr>
              <w:pStyle w:val="TableParagraph"/>
              <w:jc w:val="center"/>
              <w:rPr>
                <w:rFonts w:ascii="Cambria" w:hAnsi="Cambria" w:cs="Calibri"/>
                <w:sz w:val="21"/>
                <w:szCs w:val="21"/>
                <w:lang w:eastAsia="zh-CN"/>
              </w:rPr>
            </w:pPr>
            <w:r>
              <w:rPr>
                <w:rFonts w:ascii="Cambria" w:hAnsi="Cambria" w:cs="Calibri"/>
                <w:sz w:val="21"/>
                <w:szCs w:val="21"/>
                <w:lang w:eastAsia="zh-CN"/>
              </w:rPr>
              <w:t>Mode: digital, analog; Frequency:455kHz; testing range: 600m</w:t>
            </w:r>
          </w:p>
        </w:tc>
      </w:tr>
    </w:tbl>
    <w:p w14:paraId="33DFF6E1" w14:textId="77777777" w:rsidR="00991B95" w:rsidRPr="00BC5581" w:rsidRDefault="00991B95">
      <w:pPr>
        <w:rPr>
          <w:rFonts w:hint="eastAsia"/>
        </w:rPr>
      </w:pPr>
    </w:p>
    <w:sectPr w:rsidR="00991B95" w:rsidRPr="00BC558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FC8191" w14:textId="77777777" w:rsidR="00B37B8A" w:rsidRDefault="00B37B8A" w:rsidP="00BC5581">
      <w:r>
        <w:separator/>
      </w:r>
    </w:p>
  </w:endnote>
  <w:endnote w:type="continuationSeparator" w:id="0">
    <w:p w14:paraId="11EF9D8F" w14:textId="77777777" w:rsidR="00B37B8A" w:rsidRDefault="00B37B8A" w:rsidP="00BC5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华文宋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3F48A8" w14:textId="77777777" w:rsidR="00B37B8A" w:rsidRDefault="00B37B8A" w:rsidP="00BC5581">
      <w:r>
        <w:separator/>
      </w:r>
    </w:p>
  </w:footnote>
  <w:footnote w:type="continuationSeparator" w:id="0">
    <w:p w14:paraId="372784CA" w14:textId="77777777" w:rsidR="00B37B8A" w:rsidRDefault="00B37B8A" w:rsidP="00BC55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B996EC5"/>
    <w:multiLevelType w:val="hybridMultilevel"/>
    <w:tmpl w:val="111477A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038051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094"/>
    <w:rsid w:val="000E0094"/>
    <w:rsid w:val="001B57D8"/>
    <w:rsid w:val="002A0F9C"/>
    <w:rsid w:val="002E35C4"/>
    <w:rsid w:val="004239E9"/>
    <w:rsid w:val="00583BAE"/>
    <w:rsid w:val="005F269C"/>
    <w:rsid w:val="0076478C"/>
    <w:rsid w:val="007B1546"/>
    <w:rsid w:val="007E01B2"/>
    <w:rsid w:val="00842492"/>
    <w:rsid w:val="008931B3"/>
    <w:rsid w:val="008F3D18"/>
    <w:rsid w:val="00904B3D"/>
    <w:rsid w:val="00991B95"/>
    <w:rsid w:val="00A249AF"/>
    <w:rsid w:val="00B37B8A"/>
    <w:rsid w:val="00BC5581"/>
    <w:rsid w:val="00E93D01"/>
    <w:rsid w:val="00FD7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8D277"/>
  <w15:chartTrackingRefBased/>
  <w15:docId w15:val="{FAF489BD-831C-48CF-9357-4DDE756F2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5581"/>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5581"/>
    <w:pPr>
      <w:tabs>
        <w:tab w:val="center" w:pos="4153"/>
        <w:tab w:val="right" w:pos="8306"/>
      </w:tabs>
      <w:snapToGrid w:val="0"/>
      <w:jc w:val="center"/>
    </w:pPr>
    <w:rPr>
      <w:sz w:val="18"/>
      <w:szCs w:val="18"/>
    </w:rPr>
  </w:style>
  <w:style w:type="character" w:customStyle="1" w:styleId="a4">
    <w:name w:val="页眉 字符"/>
    <w:basedOn w:val="a0"/>
    <w:link w:val="a3"/>
    <w:uiPriority w:val="99"/>
    <w:rsid w:val="00BC5581"/>
    <w:rPr>
      <w:sz w:val="18"/>
      <w:szCs w:val="18"/>
    </w:rPr>
  </w:style>
  <w:style w:type="paragraph" w:styleId="a5">
    <w:name w:val="footer"/>
    <w:basedOn w:val="a"/>
    <w:link w:val="a6"/>
    <w:uiPriority w:val="99"/>
    <w:unhideWhenUsed/>
    <w:rsid w:val="00BC5581"/>
    <w:pPr>
      <w:tabs>
        <w:tab w:val="center" w:pos="4153"/>
        <w:tab w:val="right" w:pos="8306"/>
      </w:tabs>
      <w:snapToGrid w:val="0"/>
      <w:jc w:val="left"/>
    </w:pPr>
    <w:rPr>
      <w:sz w:val="18"/>
      <w:szCs w:val="18"/>
    </w:rPr>
  </w:style>
  <w:style w:type="character" w:customStyle="1" w:styleId="a6">
    <w:name w:val="页脚 字符"/>
    <w:basedOn w:val="a0"/>
    <w:link w:val="a5"/>
    <w:uiPriority w:val="99"/>
    <w:rsid w:val="00BC5581"/>
    <w:rPr>
      <w:sz w:val="18"/>
      <w:szCs w:val="18"/>
    </w:rPr>
  </w:style>
  <w:style w:type="paragraph" w:customStyle="1" w:styleId="TableParagraph">
    <w:name w:val="Table Paragraph"/>
    <w:basedOn w:val="a"/>
    <w:uiPriority w:val="1"/>
    <w:qFormat/>
    <w:rsid w:val="00BC5581"/>
    <w:pPr>
      <w:jc w:val="left"/>
    </w:pPr>
    <w:rPr>
      <w:rFonts w:ascii="等线" w:eastAsia="等线" w:hAnsi="等线"/>
      <w:kern w:val="0"/>
      <w:sz w:val="22"/>
      <w:szCs w:val="22"/>
      <w:lang w:eastAsia="en-US"/>
    </w:rPr>
  </w:style>
  <w:style w:type="paragraph" w:styleId="a7">
    <w:name w:val="List Paragraph"/>
    <w:basedOn w:val="a"/>
    <w:uiPriority w:val="34"/>
    <w:qFormat/>
    <w:rsid w:val="008F3D18"/>
    <w:pPr>
      <w:ind w:firstLineChars="200" w:firstLine="420"/>
    </w:pPr>
  </w:style>
  <w:style w:type="character" w:styleId="a8">
    <w:name w:val="Strong"/>
    <w:basedOn w:val="a0"/>
    <w:uiPriority w:val="22"/>
    <w:qFormat/>
    <w:rsid w:val="005F26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7866306">
      <w:bodyDiv w:val="1"/>
      <w:marLeft w:val="0"/>
      <w:marRight w:val="0"/>
      <w:marTop w:val="0"/>
      <w:marBottom w:val="0"/>
      <w:divBdr>
        <w:top w:val="none" w:sz="0" w:space="0" w:color="auto"/>
        <w:left w:val="none" w:sz="0" w:space="0" w:color="auto"/>
        <w:bottom w:val="none" w:sz="0" w:space="0" w:color="auto"/>
        <w:right w:val="none" w:sz="0" w:space="0" w:color="auto"/>
      </w:divBdr>
    </w:div>
    <w:div w:id="593780903">
      <w:bodyDiv w:val="1"/>
      <w:marLeft w:val="0"/>
      <w:marRight w:val="0"/>
      <w:marTop w:val="0"/>
      <w:marBottom w:val="0"/>
      <w:divBdr>
        <w:top w:val="none" w:sz="0" w:space="0" w:color="auto"/>
        <w:left w:val="none" w:sz="0" w:space="0" w:color="auto"/>
        <w:bottom w:val="none" w:sz="0" w:space="0" w:color="auto"/>
        <w:right w:val="none" w:sz="0" w:space="0" w:color="auto"/>
      </w:divBdr>
    </w:div>
    <w:div w:id="1360668254">
      <w:bodyDiv w:val="1"/>
      <w:marLeft w:val="0"/>
      <w:marRight w:val="0"/>
      <w:marTop w:val="0"/>
      <w:marBottom w:val="0"/>
      <w:divBdr>
        <w:top w:val="none" w:sz="0" w:space="0" w:color="auto"/>
        <w:left w:val="none" w:sz="0" w:space="0" w:color="auto"/>
        <w:bottom w:val="none" w:sz="0" w:space="0" w:color="auto"/>
        <w:right w:val="none" w:sz="0" w:space="0" w:color="auto"/>
      </w:divBdr>
    </w:div>
    <w:div w:id="1793089355">
      <w:bodyDiv w:val="1"/>
      <w:marLeft w:val="0"/>
      <w:marRight w:val="0"/>
      <w:marTop w:val="0"/>
      <w:marBottom w:val="0"/>
      <w:divBdr>
        <w:top w:val="none" w:sz="0" w:space="0" w:color="auto"/>
        <w:left w:val="none" w:sz="0" w:space="0" w:color="auto"/>
        <w:bottom w:val="none" w:sz="0" w:space="0" w:color="auto"/>
        <w:right w:val="none" w:sz="0" w:space="0" w:color="auto"/>
      </w:divBdr>
    </w:div>
    <w:div w:id="201287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1</Pages>
  <Words>920</Words>
  <Characters>5247</Characters>
  <Application>Microsoft Office Word</Application>
  <DocSecurity>0</DocSecurity>
  <Lines>43</Lines>
  <Paragraphs>12</Paragraphs>
  <ScaleCrop>false</ScaleCrop>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Tina.Lee Tina.Lee</dc:creator>
  <cp:keywords/>
  <dc:description/>
  <cp:lastModifiedBy>Tina.Lee Tina.Lee</cp:lastModifiedBy>
  <cp:revision>9</cp:revision>
  <dcterms:created xsi:type="dcterms:W3CDTF">2026-08-24T08:21:00Z</dcterms:created>
  <dcterms:modified xsi:type="dcterms:W3CDTF">2026-08-28T03:14:00Z</dcterms:modified>
</cp:coreProperties>
</file>